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bookmarkStart w:id="0" w:name="_GoBack"/>
      <w:bookmarkEnd w:id="0"/>
      <w:r w:rsidRPr="00094A7F">
        <w:rPr>
          <w:noProof/>
        </w:rPr>
        <w:drawing>
          <wp:inline distT="0" distB="0" distL="0" distR="0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F816B6" w:rsidRDefault="00F816B6" w:rsidP="00F816B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094A7F" w:rsidRDefault="00082A84" w:rsidP="00F816B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094A7F">
        <w:rPr>
          <w:b/>
        </w:rPr>
        <w:t>Heti gazdasági figyelő - HORVÁTORSZÁG</w:t>
      </w:r>
    </w:p>
    <w:p w:rsidR="00110934" w:rsidRPr="00094A7F" w:rsidRDefault="00110934" w:rsidP="00746E57">
      <w:pPr>
        <w:pStyle w:val="Listaszerbekezds"/>
        <w:numPr>
          <w:ilvl w:val="0"/>
          <w:numId w:val="4"/>
        </w:numPr>
        <w:shd w:val="clear" w:color="auto" w:fill="FFFFFF" w:themeFill="background1"/>
        <w:spacing w:before="240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E50D60" w:rsidRDefault="00E50D60" w:rsidP="008619B2">
      <w:pPr>
        <w:jc w:val="both"/>
      </w:pPr>
    </w:p>
    <w:p w:rsidR="00743D4F" w:rsidRDefault="00A829E5" w:rsidP="008619B2">
      <w:pPr>
        <w:jc w:val="both"/>
      </w:pPr>
      <w:r>
        <w:t xml:space="preserve">A zágrábi székhelyű Ericsson Nikola Tesla vállalat </w:t>
      </w:r>
      <w:r w:rsidR="00735297">
        <w:t>vezér</w:t>
      </w:r>
      <w:r w:rsidR="00626334">
        <w:t>igazgatója</w:t>
      </w:r>
      <w:r w:rsidR="001B2C2D">
        <w:t>,</w:t>
      </w:r>
      <w:r w:rsidR="00626334">
        <w:t xml:space="preserve"> Gordana </w:t>
      </w:r>
      <w:proofErr w:type="spellStart"/>
      <w:r w:rsidR="00626334">
        <w:t>Kovacevic</w:t>
      </w:r>
      <w:proofErr w:type="spellEnd"/>
      <w:r w:rsidR="00626334">
        <w:t xml:space="preserve"> </w:t>
      </w:r>
      <w:r>
        <w:t>bejelentette, h</w:t>
      </w:r>
      <w:r w:rsidR="00735297">
        <w:t xml:space="preserve">ogy a meglévő zágrábi és </w:t>
      </w:r>
      <w:proofErr w:type="spellStart"/>
      <w:r w:rsidR="00735297">
        <w:t>szpliti</w:t>
      </w:r>
      <w:proofErr w:type="spellEnd"/>
      <w:r w:rsidR="00735297">
        <w:t xml:space="preserve"> kutatóközpontjuk</w:t>
      </w:r>
      <w:r>
        <w:t xml:space="preserve"> mellett</w:t>
      </w:r>
      <w:r w:rsidR="00626334">
        <w:t xml:space="preserve">, egy eszékit is terveznek megnyitni a közeljövőben. </w:t>
      </w:r>
      <w:r w:rsidR="00DA52ED">
        <w:t>A projekt az Eszéki Egyetem, a Város és a Megye együttműködésével való</w:t>
      </w:r>
      <w:r w:rsidR="00735297">
        <w:t xml:space="preserve">sul meg és munkalehetőséget </w:t>
      </w:r>
      <w:r w:rsidR="001B2C2D">
        <w:t xml:space="preserve">nyújt </w:t>
      </w:r>
      <w:r w:rsidR="00735297">
        <w:t>a helyi</w:t>
      </w:r>
      <w:r w:rsidR="00DA52ED">
        <w:t xml:space="preserve"> fiatalok számára, a</w:t>
      </w:r>
      <w:r w:rsidR="00735297">
        <w:t>kik</w:t>
      </w:r>
      <w:r w:rsidR="00DA52ED">
        <w:t xml:space="preserve"> közül húszan már továbbképzésen vannak Zágrábban. </w:t>
      </w:r>
      <w:r w:rsidR="00DB1061">
        <w:t xml:space="preserve">A tervek szerint az első évben száz, a következő egy-két évben pedig összesen háromszáz alkalmazottal kívánják működtetni az eszéki központot. </w:t>
      </w:r>
      <w:proofErr w:type="spellStart"/>
      <w:r w:rsidR="00735297">
        <w:t>Kovacevic</w:t>
      </w:r>
      <w:proofErr w:type="spellEnd"/>
      <w:r w:rsidR="00DA52ED">
        <w:t xml:space="preserve"> kiemelte</w:t>
      </w:r>
      <w:r w:rsidR="002D4486">
        <w:t>:</w:t>
      </w:r>
      <w:r w:rsidR="00DA52ED">
        <w:t xml:space="preserve"> </w:t>
      </w:r>
      <w:r w:rsidR="002D4486">
        <w:t xml:space="preserve">minden állam prioritási </w:t>
      </w:r>
      <w:proofErr w:type="gramStart"/>
      <w:r w:rsidR="002D4486">
        <w:t>csúcsán</w:t>
      </w:r>
      <w:proofErr w:type="gramEnd"/>
      <w:r w:rsidR="002D4486">
        <w:t xml:space="preserve"> </w:t>
      </w:r>
      <w:r w:rsidR="00DA52ED">
        <w:t>a k</w:t>
      </w:r>
      <w:r w:rsidR="00735297">
        <w:t>utatás, fejlesztés és innováció</w:t>
      </w:r>
      <w:r w:rsidR="00DA52ED">
        <w:t xml:space="preserve"> </w:t>
      </w:r>
      <w:r w:rsidR="00735297">
        <w:t>kell,</w:t>
      </w:r>
      <w:r w:rsidR="002D4486">
        <w:t xml:space="preserve"> hogy legyen, és az 5G </w:t>
      </w:r>
      <w:r w:rsidR="002D4486">
        <w:lastRenderedPageBreak/>
        <w:t>technológiában nemzeti konszenzust kell elérni. Ezért javasolja a horvát kormánynak, hogy az 5G technológia stratégiai projekt legyen Horvátország számára.</w:t>
      </w:r>
      <w:r w:rsidR="00DB1061">
        <w:t xml:space="preserve"> </w:t>
      </w:r>
    </w:p>
    <w:p w:rsidR="00DB1061" w:rsidRDefault="00DB1061" w:rsidP="008619B2">
      <w:pPr>
        <w:jc w:val="both"/>
      </w:pPr>
    </w:p>
    <w:p w:rsidR="002F2A9B" w:rsidRPr="001426D0" w:rsidRDefault="00743D4F" w:rsidP="001426D0">
      <w:pPr>
        <w:jc w:val="both"/>
      </w:pPr>
      <w:proofErr w:type="spellStart"/>
      <w:r>
        <w:t>Fabris</w:t>
      </w:r>
      <w:proofErr w:type="spellEnd"/>
      <w:r>
        <w:t xml:space="preserve"> </w:t>
      </w:r>
      <w:proofErr w:type="spellStart"/>
      <w:r>
        <w:t>Perusko</w:t>
      </w:r>
      <w:proofErr w:type="spellEnd"/>
      <w:r>
        <w:t xml:space="preserve">, az </w:t>
      </w:r>
      <w:proofErr w:type="spellStart"/>
      <w:r>
        <w:t>Agrokor</w:t>
      </w:r>
      <w:proofErr w:type="spellEnd"/>
      <w:r>
        <w:t xml:space="preserve"> rendkívüli biztosa és Szergej </w:t>
      </w:r>
      <w:proofErr w:type="spellStart"/>
      <w:r>
        <w:t>Volk</w:t>
      </w:r>
      <w:proofErr w:type="spellEnd"/>
      <w:r>
        <w:t xml:space="preserve">, a </w:t>
      </w:r>
      <w:proofErr w:type="spellStart"/>
      <w:r>
        <w:t>Sberbank</w:t>
      </w:r>
      <w:proofErr w:type="spellEnd"/>
      <w:r>
        <w:t xml:space="preserve"> képviselője 2018. március 21-ei bejelentették, hogy a</w:t>
      </w:r>
      <w:r w:rsidR="00735297">
        <w:t xml:space="preserve"> cégcsoport és az orosz bank </w:t>
      </w:r>
      <w:r>
        <w:t>megállapodást</w:t>
      </w:r>
      <w:r w:rsidR="00735297">
        <w:t xml:space="preserve"> írt alá</w:t>
      </w:r>
      <w:r>
        <w:t>, amely lehetővé teszi a bank visszatérését a hitelezőkkel való kiegyezés</w:t>
      </w:r>
      <w:r w:rsidR="00735297">
        <w:t>t</w:t>
      </w:r>
      <w:r>
        <w:t xml:space="preserve"> előkészítő tárgyalások</w:t>
      </w:r>
      <w:r w:rsidR="001B2C2D">
        <w:t>ba</w:t>
      </w:r>
      <w:r>
        <w:t xml:space="preserve">. A dokumentum szerint </w:t>
      </w:r>
      <w:r w:rsidR="004B1579">
        <w:t xml:space="preserve">a </w:t>
      </w:r>
      <w:proofErr w:type="spellStart"/>
      <w:r w:rsidR="004B1579">
        <w:t>Sberbank</w:t>
      </w:r>
      <w:proofErr w:type="spellEnd"/>
      <w:r w:rsidR="004B1579">
        <w:t xml:space="preserve"> visszavonja az adósság kényszerfizettetését követelő periratokat, míg a biztos az oroszok által a Zágrábi Cégbíróságnál benyújtott követelést elfogadhatónak fogja minősíteni.</w:t>
      </w:r>
    </w:p>
    <w:p w:rsidR="00174603" w:rsidRDefault="00174603" w:rsidP="006749D2">
      <w:pPr>
        <w:shd w:val="clear" w:color="auto" w:fill="FFFFFF" w:themeFill="background1"/>
        <w:jc w:val="both"/>
      </w:pPr>
    </w:p>
    <w:p w:rsidR="00174603" w:rsidRPr="00174603" w:rsidRDefault="00174603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74603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B32489" w:rsidRDefault="00B32489" w:rsidP="002F2A9B">
      <w:pPr>
        <w:jc w:val="both"/>
        <w:rPr>
          <w:b/>
        </w:rPr>
      </w:pPr>
    </w:p>
    <w:p w:rsidR="00CE74C1" w:rsidRDefault="00CC42D0" w:rsidP="002F2A9B">
      <w:pPr>
        <w:jc w:val="both"/>
        <w:rPr>
          <w:rFonts w:eastAsia="SimSun"/>
          <w:b/>
          <w:shd w:val="clear" w:color="auto" w:fill="FFFFFF" w:themeFill="background1"/>
        </w:rPr>
      </w:pPr>
      <w:r>
        <w:t>A Horvát Statisztikai Hivatal (DZS) adatai szerint</w:t>
      </w:r>
      <w:r w:rsidR="00223311">
        <w:t xml:space="preserve"> </w:t>
      </w:r>
      <w:r w:rsidR="00A829E5" w:rsidRPr="003A45C8">
        <w:rPr>
          <w:b/>
        </w:rPr>
        <w:t>2017. I-X</w:t>
      </w:r>
      <w:r w:rsidR="00A829E5">
        <w:rPr>
          <w:b/>
        </w:rPr>
        <w:t>II</w:t>
      </w:r>
      <w:r w:rsidR="00A829E5" w:rsidRPr="003A45C8">
        <w:rPr>
          <w:b/>
        </w:rPr>
        <w:t xml:space="preserve"> havi</w:t>
      </w:r>
      <w:r w:rsidR="00A829E5" w:rsidRPr="003A45C8">
        <w:t xml:space="preserve"> időszakban a teljes horvát export </w:t>
      </w:r>
      <w:r w:rsidR="00A829E5">
        <w:t>13,5</w:t>
      </w:r>
      <w:r w:rsidR="00A829E5" w:rsidRPr="003A45C8">
        <w:t xml:space="preserve"> százalékkal (</w:t>
      </w:r>
      <w:r w:rsidR="00A829E5">
        <w:t>14,0 Mrd EUR), az import pedig 10,6</w:t>
      </w:r>
      <w:r w:rsidR="00A829E5" w:rsidRPr="003A45C8">
        <w:t xml:space="preserve"> százalékkal (</w:t>
      </w:r>
      <w:r w:rsidR="00A829E5">
        <w:t>21,8</w:t>
      </w:r>
      <w:r w:rsidR="00A829E5" w:rsidRPr="003A45C8">
        <w:t xml:space="preserve"> Mrd EUR) növekedett. </w:t>
      </w:r>
      <w:r w:rsidR="00A829E5" w:rsidRPr="003A45C8">
        <w:rPr>
          <w:b/>
        </w:rPr>
        <w:t xml:space="preserve">Az áruforgalmi deficit </w:t>
      </w:r>
      <w:r w:rsidR="00A829E5">
        <w:rPr>
          <w:b/>
        </w:rPr>
        <w:t>7,8</w:t>
      </w:r>
      <w:r w:rsidR="00A829E5" w:rsidRPr="003A45C8">
        <w:rPr>
          <w:b/>
        </w:rPr>
        <w:t xml:space="preserve"> Mrd EUR</w:t>
      </w:r>
      <w:r w:rsidR="00A829E5" w:rsidRPr="00FF43C7">
        <w:t xml:space="preserve">. </w:t>
      </w:r>
      <w:r w:rsidR="00A829E5" w:rsidRPr="00FF43C7">
        <w:rPr>
          <w:b/>
        </w:rPr>
        <w:t>Hazánknak továbbra is jelentős –</w:t>
      </w:r>
      <w:r w:rsidR="00A829E5" w:rsidRPr="00FF43C7">
        <w:t xml:space="preserve"> </w:t>
      </w:r>
      <w:r w:rsidR="00A829E5" w:rsidRPr="00FF43C7">
        <w:rPr>
          <w:b/>
        </w:rPr>
        <w:t>1.</w:t>
      </w:r>
      <w:r w:rsidR="00FF43C7" w:rsidRPr="00FF43C7">
        <w:rPr>
          <w:b/>
        </w:rPr>
        <w:t>185,6</w:t>
      </w:r>
      <w:r w:rsidR="00A829E5" w:rsidRPr="00FF43C7">
        <w:rPr>
          <w:b/>
        </w:rPr>
        <w:t xml:space="preserve"> EUR értékű – aktívuma van</w:t>
      </w:r>
      <w:r w:rsidR="00A829E5" w:rsidRPr="00FF43C7">
        <w:t xml:space="preserve">. A vizsgált időszakban Horvátországba irányuló </w:t>
      </w:r>
      <w:r w:rsidR="00A829E5" w:rsidRPr="00FF43C7">
        <w:rPr>
          <w:b/>
        </w:rPr>
        <w:t>exportunk értéke 1.651,1 M EUR,</w:t>
      </w:r>
      <w:r w:rsidR="00A829E5" w:rsidRPr="00FF43C7">
        <w:t xml:space="preserve"> </w:t>
      </w:r>
      <w:r w:rsidR="00A829E5" w:rsidRPr="00FF43C7">
        <w:rPr>
          <w:b/>
        </w:rPr>
        <w:t>ami 17,7 százalékos növekedés a tavalyi év azonos időszakához képest</w:t>
      </w:r>
      <w:r w:rsidR="00A829E5" w:rsidRPr="00FF43C7">
        <w:t xml:space="preserve">. Legfontosabb export-termékfőcsoportok: </w:t>
      </w:r>
      <w:r w:rsidR="00A829E5" w:rsidRPr="00FF43C7">
        <w:rPr>
          <w:rFonts w:eastAsia="SimSun"/>
        </w:rPr>
        <w:t xml:space="preserve">1. </w:t>
      </w:r>
      <w:r w:rsidR="00A829E5" w:rsidRPr="00FF43C7">
        <w:rPr>
          <w:rFonts w:eastAsia="Calibri"/>
        </w:rPr>
        <w:t xml:space="preserve">Ásványi fűtőanyag, kenőanyag (447,9 M EUR); 2. Gépek és szállítóeszközök (360,6 M EUR); 3. Vegyi áru és hasonló termékek (300,8 M EUR); 4. Élelmiszer és élőállat (231,1 M EUR); 5. Feldolgozott termékek (172,0 M EUR). Az </w:t>
      </w:r>
      <w:r w:rsidR="00A829E5" w:rsidRPr="00FF43C7">
        <w:rPr>
          <w:rFonts w:eastAsia="Calibri"/>
          <w:b/>
        </w:rPr>
        <w:t>import értéke 465,5 M EUR</w:t>
      </w:r>
      <w:r w:rsidR="00A829E5" w:rsidRPr="00FF43C7">
        <w:rPr>
          <w:rFonts w:eastAsia="Calibri"/>
        </w:rPr>
        <w:t xml:space="preserve"> volt (1,4 százalékos csökkenés). Legfontosabb import-termékfőcsoportok: </w:t>
      </w:r>
      <w:r w:rsidR="00A829E5" w:rsidRPr="00FF43C7">
        <w:rPr>
          <w:rFonts w:eastAsia="SimSun"/>
        </w:rPr>
        <w:t xml:space="preserve">1. </w:t>
      </w:r>
      <w:r w:rsidR="00A829E5" w:rsidRPr="00FF43C7">
        <w:rPr>
          <w:rFonts w:eastAsia="Calibri"/>
        </w:rPr>
        <w:t>Ásványi fűtőanyag, kenőany</w:t>
      </w:r>
      <w:r w:rsidR="00A829E5" w:rsidRPr="00FD5EEE">
        <w:rPr>
          <w:rFonts w:eastAsia="Calibri"/>
        </w:rPr>
        <w:t>ag (</w:t>
      </w:r>
      <w:r w:rsidR="00A829E5">
        <w:rPr>
          <w:rFonts w:eastAsia="Calibri"/>
        </w:rPr>
        <w:t>103,1</w:t>
      </w:r>
      <w:r w:rsidR="00A829E5" w:rsidRPr="00FD5EEE">
        <w:rPr>
          <w:rFonts w:eastAsia="Calibri"/>
        </w:rPr>
        <w:t xml:space="preserve"> M EUR); 2. Élelmiszer és élőállat (</w:t>
      </w:r>
      <w:r w:rsidR="00A829E5">
        <w:rPr>
          <w:rFonts w:eastAsia="Calibri"/>
        </w:rPr>
        <w:t>77,4</w:t>
      </w:r>
      <w:r w:rsidR="00A829E5" w:rsidRPr="00FD5EEE">
        <w:rPr>
          <w:rFonts w:eastAsia="Calibri"/>
        </w:rPr>
        <w:t xml:space="preserve"> M EUR); 3. Feldolgozott termékek (</w:t>
      </w:r>
      <w:r w:rsidR="00A829E5">
        <w:rPr>
          <w:rFonts w:eastAsia="Calibri"/>
        </w:rPr>
        <w:t>75,1</w:t>
      </w:r>
      <w:r w:rsidR="00A829E5" w:rsidRPr="00FD5EEE">
        <w:rPr>
          <w:rFonts w:eastAsia="Calibri"/>
        </w:rPr>
        <w:t xml:space="preserve"> M EUR); 4. Vegyi áru és hasonló termékek (</w:t>
      </w:r>
      <w:r w:rsidR="00A829E5">
        <w:rPr>
          <w:rFonts w:eastAsia="Calibri"/>
        </w:rPr>
        <w:t>62,1</w:t>
      </w:r>
      <w:r w:rsidR="00A829E5" w:rsidRPr="00FD5EEE">
        <w:rPr>
          <w:rFonts w:eastAsia="Calibri"/>
        </w:rPr>
        <w:t xml:space="preserve"> M EUR); 5. Gépek és szállítóeszközök (</w:t>
      </w:r>
      <w:r w:rsidR="00A829E5">
        <w:rPr>
          <w:rFonts w:eastAsia="Calibri"/>
        </w:rPr>
        <w:t>53,8</w:t>
      </w:r>
      <w:r w:rsidR="00A829E5" w:rsidRPr="00FD5EEE">
        <w:rPr>
          <w:rFonts w:eastAsia="Calibri"/>
        </w:rPr>
        <w:t xml:space="preserve"> M EUR). </w:t>
      </w:r>
      <w:r w:rsidR="00A829E5" w:rsidRPr="00FD5EEE">
        <w:rPr>
          <w:rFonts w:eastAsia="SimSun"/>
        </w:rPr>
        <w:t>A kétoldalú</w:t>
      </w:r>
      <w:r w:rsidR="00A829E5" w:rsidRPr="003A45C8">
        <w:rPr>
          <w:rFonts w:eastAsia="SimSun"/>
        </w:rPr>
        <w:t xml:space="preserve"> kereskedelem horvátországi pozícióját tekintve Magyarország </w:t>
      </w:r>
      <w:r w:rsidR="00A829E5" w:rsidRPr="003A45C8">
        <w:rPr>
          <w:rFonts w:eastAsia="SimSun"/>
          <w:shd w:val="clear" w:color="auto" w:fill="FFFFFF" w:themeFill="background1"/>
        </w:rPr>
        <w:t xml:space="preserve">jelenleg az </w:t>
      </w:r>
      <w:r w:rsidR="00A829E5" w:rsidRPr="003A45C8">
        <w:rPr>
          <w:rFonts w:eastAsia="SimSun"/>
          <w:b/>
          <w:shd w:val="clear" w:color="auto" w:fill="FFFFFF" w:themeFill="background1"/>
        </w:rPr>
        <w:t>5. helyen</w:t>
      </w:r>
      <w:r w:rsidR="00A829E5" w:rsidRPr="003A45C8">
        <w:rPr>
          <w:rFonts w:eastAsia="SimSun"/>
          <w:shd w:val="clear" w:color="auto" w:fill="FFFFFF" w:themeFill="background1"/>
        </w:rPr>
        <w:t xml:space="preserve"> szerepel (DE, IT, SI, AT után). </w:t>
      </w:r>
      <w:r w:rsidR="00A829E5" w:rsidRPr="003A45C8">
        <w:rPr>
          <w:rFonts w:eastAsia="SimSun"/>
          <w:b/>
          <w:shd w:val="clear" w:color="auto" w:fill="FFFFFF" w:themeFill="background1"/>
        </w:rPr>
        <w:t>Horvátország teljes külkereskedelmi forgalmán belül a 2017. I-X</w:t>
      </w:r>
      <w:r w:rsidR="00A829E5">
        <w:rPr>
          <w:rFonts w:eastAsia="SimSun"/>
          <w:b/>
          <w:shd w:val="clear" w:color="auto" w:fill="FFFFFF" w:themeFill="background1"/>
        </w:rPr>
        <w:t>II.</w:t>
      </w:r>
      <w:r w:rsidR="00A829E5" w:rsidRPr="003A45C8">
        <w:rPr>
          <w:rFonts w:eastAsia="SimSun"/>
          <w:b/>
          <w:shd w:val="clear" w:color="auto" w:fill="FFFFFF" w:themeFill="background1"/>
        </w:rPr>
        <w:t xml:space="preserve"> </w:t>
      </w:r>
      <w:proofErr w:type="gramStart"/>
      <w:r w:rsidR="00A829E5" w:rsidRPr="003A45C8">
        <w:rPr>
          <w:rFonts w:eastAsia="SimSun"/>
          <w:b/>
          <w:shd w:val="clear" w:color="auto" w:fill="FFFFFF" w:themeFill="background1"/>
        </w:rPr>
        <w:t>időszakban</w:t>
      </w:r>
      <w:proofErr w:type="gramEnd"/>
      <w:r w:rsidR="00A829E5" w:rsidRPr="003A45C8">
        <w:rPr>
          <w:rFonts w:eastAsia="SimSun"/>
          <w:b/>
          <w:shd w:val="clear" w:color="auto" w:fill="FFFFFF" w:themeFill="background1"/>
        </w:rPr>
        <w:t xml:space="preserve"> hazánk 5,9 százalékot képvisel.</w:t>
      </w:r>
    </w:p>
    <w:p w:rsidR="00A829E5" w:rsidRPr="002C658F" w:rsidRDefault="00A829E5" w:rsidP="002F2A9B">
      <w:pPr>
        <w:jc w:val="both"/>
        <w:rPr>
          <w:b/>
        </w:rPr>
      </w:pPr>
    </w:p>
    <w:p w:rsidR="00C62BCA" w:rsidRPr="00094A7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94A7F" w:rsidRDefault="00C62BCA" w:rsidP="00B033D4">
      <w:pPr>
        <w:shd w:val="clear" w:color="auto" w:fill="FFFFFF" w:themeFill="background1"/>
        <w:ind w:left="360"/>
        <w:jc w:val="both"/>
        <w:rPr>
          <w:b/>
        </w:rPr>
      </w:pPr>
    </w:p>
    <w:p w:rsidR="00882BF4" w:rsidRDefault="008F3EC7" w:rsidP="00E517DE">
      <w:pPr>
        <w:shd w:val="clear" w:color="auto" w:fill="FFFFFF" w:themeFill="background1"/>
        <w:jc w:val="both"/>
        <w:rPr>
          <w:b/>
        </w:rPr>
      </w:pPr>
      <w:r w:rsidRPr="0021092B">
        <w:rPr>
          <w:b/>
        </w:rPr>
        <w:t>A</w:t>
      </w:r>
      <w:r w:rsidR="004E7D47">
        <w:rPr>
          <w:b/>
        </w:rPr>
        <w:t xml:space="preserve"> </w:t>
      </w:r>
      <w:r w:rsidR="00A6614B" w:rsidRPr="0021092B">
        <w:rPr>
          <w:b/>
        </w:rPr>
        <w:t xml:space="preserve">kormány a </w:t>
      </w:r>
      <w:r w:rsidR="000B1FAC" w:rsidRPr="0021092B">
        <w:rPr>
          <w:b/>
        </w:rPr>
        <w:t>201</w:t>
      </w:r>
      <w:r w:rsidR="00DD1DCE" w:rsidRPr="0021092B">
        <w:rPr>
          <w:b/>
        </w:rPr>
        <w:t>8</w:t>
      </w:r>
      <w:r w:rsidR="000B1FAC" w:rsidRPr="0021092B">
        <w:rPr>
          <w:b/>
        </w:rPr>
        <w:t xml:space="preserve">. </w:t>
      </w:r>
      <w:r w:rsidR="00AE1AC0">
        <w:rPr>
          <w:b/>
        </w:rPr>
        <w:t xml:space="preserve">március </w:t>
      </w:r>
      <w:r w:rsidR="00850005">
        <w:rPr>
          <w:b/>
        </w:rPr>
        <w:t>22-</w:t>
      </w:r>
      <w:r w:rsidR="001B2C2D">
        <w:rPr>
          <w:b/>
        </w:rPr>
        <w:t>i</w:t>
      </w:r>
      <w:r w:rsidR="00A6614B" w:rsidRPr="0021092B">
        <w:rPr>
          <w:b/>
        </w:rPr>
        <w:t xml:space="preserve"> ülésén </w:t>
      </w:r>
      <w:r w:rsidR="007F0909" w:rsidRPr="0021092B">
        <w:rPr>
          <w:b/>
        </w:rPr>
        <w:t>az alábbi gazdasági vonatkozású határozatokat hozta:</w:t>
      </w:r>
    </w:p>
    <w:p w:rsidR="007F0909" w:rsidRDefault="007F0909" w:rsidP="00E517DE">
      <w:pPr>
        <w:shd w:val="clear" w:color="auto" w:fill="FFFFFF" w:themeFill="background1"/>
        <w:jc w:val="both"/>
        <w:rPr>
          <w:b/>
        </w:rPr>
      </w:pPr>
    </w:p>
    <w:p w:rsidR="008E7AB3" w:rsidRDefault="00567071" w:rsidP="00567071">
      <w:pPr>
        <w:pStyle w:val="Listaszerbekezds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67071">
        <w:rPr>
          <w:rFonts w:ascii="Times New Roman" w:hAnsi="Times New Roman" w:cs="Times New Roman"/>
          <w:sz w:val="24"/>
          <w:szCs w:val="24"/>
          <w:lang w:val="hu-HU"/>
        </w:rPr>
        <w:t xml:space="preserve">Az EU jogharmonizáció keretein belül a parlamentnek benyújtotta megvitatásra és elfogadásra </w:t>
      </w:r>
      <w:r w:rsidRPr="00D92CE3">
        <w:rPr>
          <w:rFonts w:ascii="Times New Roman" w:hAnsi="Times New Roman" w:cs="Times New Roman"/>
          <w:b/>
          <w:sz w:val="24"/>
          <w:szCs w:val="24"/>
          <w:lang w:val="hu-HU"/>
        </w:rPr>
        <w:t>a Tőkepiacról szóló törvény javaslatát, amely lehetővé tenné a pénzpiac integrálását az EU tagállamok egységes pénzpiacába</w:t>
      </w:r>
      <w:r w:rsidR="00AB25F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6707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C3AF3" w:rsidRDefault="004C3AF3" w:rsidP="004C3AF3">
      <w:pPr>
        <w:shd w:val="clear" w:color="auto" w:fill="FFFFFF" w:themeFill="background1"/>
        <w:jc w:val="both"/>
        <w:rPr>
          <w:b/>
        </w:rPr>
      </w:pPr>
    </w:p>
    <w:p w:rsidR="004C5BCA" w:rsidRPr="004C3AF3" w:rsidRDefault="004C3AF3" w:rsidP="004C3AF3">
      <w:pPr>
        <w:shd w:val="clear" w:color="auto" w:fill="FFFFFF" w:themeFill="background1"/>
        <w:jc w:val="both"/>
      </w:pPr>
      <w:r>
        <w:t xml:space="preserve">A törvényjavaslat kapcsán Andrej </w:t>
      </w:r>
      <w:proofErr w:type="spellStart"/>
      <w:r>
        <w:t>Plenkovic</w:t>
      </w:r>
      <w:proofErr w:type="spellEnd"/>
      <w:r w:rsidR="00AB25F3" w:rsidRPr="004C3AF3">
        <w:t xml:space="preserve"> miniszterelnök hangsúlyozta, hogy </w:t>
      </w:r>
      <w:r>
        <w:t>a</w:t>
      </w:r>
      <w:r w:rsidR="00AB25F3" w:rsidRPr="004C3AF3">
        <w:t xml:space="preserve"> törvény</w:t>
      </w:r>
      <w:r>
        <w:t xml:space="preserve"> elfogadás</w:t>
      </w:r>
      <w:r w:rsidR="001B2C2D">
        <w:t xml:space="preserve">ával </w:t>
      </w:r>
      <w:r>
        <w:t>jelentősen javul</w:t>
      </w:r>
      <w:r w:rsidR="00AB25F3" w:rsidRPr="004C3AF3">
        <w:t xml:space="preserve"> a </w:t>
      </w:r>
      <w:r>
        <w:t>horvát pénzpiaci viszonyok átláthatósága</w:t>
      </w:r>
      <w:r w:rsidR="00AB25F3" w:rsidRPr="004C3AF3">
        <w:t xml:space="preserve">. </w:t>
      </w:r>
      <w:r w:rsidR="00E47E24" w:rsidRPr="004C3AF3">
        <w:t xml:space="preserve">Célja hatékonyabbá, ellenállóbbá és átláthatóbbá tenni a </w:t>
      </w:r>
      <w:r>
        <w:t>piacot</w:t>
      </w:r>
      <w:r w:rsidR="00E47E24" w:rsidRPr="004C3AF3">
        <w:t>, csökkenteni a</w:t>
      </w:r>
      <w:r w:rsidR="00B42966" w:rsidRPr="004C3AF3">
        <w:t xml:space="preserve"> zavarokból fakadó kockázatot és ezúttal növelni a befektetők bizalmát.</w:t>
      </w:r>
      <w:r w:rsidR="001B2C2D">
        <w:t xml:space="preserve"> </w:t>
      </w:r>
      <w:r w:rsidR="00AB25F3" w:rsidRPr="004C3AF3">
        <w:t xml:space="preserve">A törvényjavaslat magába foglal 15 európai irányelvet és 9 rendeletet, ezek közül legfontosabb az </w:t>
      </w:r>
      <w:proofErr w:type="spellStart"/>
      <w:r w:rsidR="00AB25F3" w:rsidRPr="004C3AF3">
        <w:t>MiFID</w:t>
      </w:r>
      <w:proofErr w:type="spellEnd"/>
      <w:r w:rsidR="00AB25F3" w:rsidRPr="004C3AF3">
        <w:t xml:space="preserve"> II rendelet, amely </w:t>
      </w:r>
      <w:r w:rsidR="008E7AB3" w:rsidRPr="004C3AF3">
        <w:t xml:space="preserve">rendelkezik a tőkepiacon </w:t>
      </w:r>
      <w:r w:rsidR="00E47E24" w:rsidRPr="004C3AF3">
        <w:t xml:space="preserve">lévő valamennyi eszközről </w:t>
      </w:r>
      <w:r w:rsidR="008E7AB3" w:rsidRPr="004C3AF3">
        <w:t xml:space="preserve">és </w:t>
      </w:r>
      <w:r w:rsidR="00AB25F3" w:rsidRPr="004C3AF3">
        <w:t xml:space="preserve">számos újdonságot hoz magával: </w:t>
      </w:r>
      <w:r w:rsidR="00E47E24" w:rsidRPr="004C3AF3">
        <w:rPr>
          <w:b/>
        </w:rPr>
        <w:t>az</w:t>
      </w:r>
      <w:r w:rsidR="00AB25F3" w:rsidRPr="004C3AF3">
        <w:rPr>
          <w:b/>
        </w:rPr>
        <w:t xml:space="preserve"> eddig rendezetlen pi</w:t>
      </w:r>
      <w:r w:rsidR="008E7AB3" w:rsidRPr="004C3AF3">
        <w:rPr>
          <w:b/>
        </w:rPr>
        <w:t>acon történő művelet</w:t>
      </w:r>
      <w:r w:rsidR="00E47E24" w:rsidRPr="004C3AF3">
        <w:rPr>
          <w:b/>
        </w:rPr>
        <w:t>ek</w:t>
      </w:r>
      <w:r w:rsidR="008E7AB3" w:rsidRPr="004C3AF3">
        <w:rPr>
          <w:b/>
        </w:rPr>
        <w:t xml:space="preserve"> </w:t>
      </w:r>
      <w:r w:rsidR="00E47E24" w:rsidRPr="004C3AF3">
        <w:rPr>
          <w:b/>
        </w:rPr>
        <w:t>áthelyeződne</w:t>
      </w:r>
      <w:r w:rsidR="008E7AB3" w:rsidRPr="004C3AF3">
        <w:rPr>
          <w:b/>
        </w:rPr>
        <w:t>k a rendezett tőkepiacra</w:t>
      </w:r>
      <w:r w:rsidR="008E7AB3" w:rsidRPr="004C3AF3">
        <w:t xml:space="preserve">. </w:t>
      </w:r>
      <w:r>
        <w:t>Bevezetésre kerül e</w:t>
      </w:r>
      <w:r w:rsidR="00B42966" w:rsidRPr="004C3AF3">
        <w:t>gy</w:t>
      </w:r>
      <w:r w:rsidR="00B42966" w:rsidRPr="004C3AF3">
        <w:rPr>
          <w:b/>
        </w:rPr>
        <w:t xml:space="preserve"> új platform</w:t>
      </w:r>
      <w:r w:rsidR="008E7AB3" w:rsidRPr="004C3AF3">
        <w:rPr>
          <w:b/>
        </w:rPr>
        <w:t xml:space="preserve"> a kis- és középvállalkozások számára</w:t>
      </w:r>
      <w:r w:rsidR="008E7AB3" w:rsidRPr="004C3AF3">
        <w:t xml:space="preserve">, melynek célja csökkenteni a költségeket és egyszerűsíteni a KKV-k </w:t>
      </w:r>
      <w:r w:rsidR="008E7AB3" w:rsidRPr="004C3AF3">
        <w:lastRenderedPageBreak/>
        <w:t xml:space="preserve">igényeinek lebonyolítását, </w:t>
      </w:r>
      <w:r>
        <w:t>piaci</w:t>
      </w:r>
      <w:r w:rsidR="008E7AB3" w:rsidRPr="004C3AF3">
        <w:t xml:space="preserve"> </w:t>
      </w:r>
      <w:r>
        <w:t>tőkegyűjtés esetén</w:t>
      </w:r>
      <w:r w:rsidR="008E7AB3" w:rsidRPr="004C3AF3">
        <w:t>.</w:t>
      </w:r>
      <w:r w:rsidR="00E47E24" w:rsidRPr="004C3AF3">
        <w:t xml:space="preserve"> </w:t>
      </w:r>
      <w:r w:rsidR="00B42966" w:rsidRPr="004C3AF3">
        <w:rPr>
          <w:b/>
        </w:rPr>
        <w:t>Javul a befektetők védelme</w:t>
      </w:r>
      <w:r w:rsidR="00B42966" w:rsidRPr="004C3AF3">
        <w:t>. Részletesebben rendelkezik a piaci visszaélés, vagy manipuláció megakadályozásáról.</w:t>
      </w:r>
      <w:r>
        <w:t xml:space="preserve"> </w:t>
      </w:r>
      <w:r w:rsidR="004C5BCA" w:rsidRPr="004C3AF3">
        <w:t>A Tőkepiacról szóló törvény eddig hétszer módosult, elsősorban az EU rendeletek összhangba hozása végett. Az áttekinthetőség miatt a kormány egy új törvényjavaslat kidolgozása mellett döntött. Kidolgozása közel két évig tartott.</w:t>
      </w:r>
    </w:p>
    <w:p w:rsidR="007F0909" w:rsidRDefault="007F0909" w:rsidP="009C7F16">
      <w:pPr>
        <w:shd w:val="clear" w:color="auto" w:fill="FFFFFF" w:themeFill="background1"/>
        <w:jc w:val="both"/>
        <w:rPr>
          <w:b/>
        </w:rPr>
      </w:pPr>
    </w:p>
    <w:p w:rsidR="006E6ECF" w:rsidRDefault="008F3EC7" w:rsidP="009C7F16">
      <w:pPr>
        <w:shd w:val="clear" w:color="auto" w:fill="FFFFFF" w:themeFill="background1"/>
        <w:jc w:val="both"/>
        <w:rPr>
          <w:b/>
        </w:rPr>
      </w:pPr>
      <w:r w:rsidRPr="008F3EC7">
        <w:rPr>
          <w:b/>
        </w:rPr>
        <w:t xml:space="preserve">A kormány a </w:t>
      </w:r>
      <w:r w:rsidR="00B00365">
        <w:rPr>
          <w:b/>
        </w:rPr>
        <w:t xml:space="preserve">2018. </w:t>
      </w:r>
      <w:r w:rsidR="00850005">
        <w:rPr>
          <w:b/>
        </w:rPr>
        <w:t>március 22-én</w:t>
      </w:r>
      <w:r w:rsidR="00850005" w:rsidRPr="0021092B">
        <w:rPr>
          <w:b/>
        </w:rPr>
        <w:t xml:space="preserve"> </w:t>
      </w:r>
      <w:r w:rsidR="00E517DE">
        <w:rPr>
          <w:b/>
        </w:rPr>
        <w:t>megtartott ülésén</w:t>
      </w:r>
      <w:r w:rsidR="004E7D47">
        <w:rPr>
          <w:b/>
        </w:rPr>
        <w:t xml:space="preserve"> </w:t>
      </w:r>
      <w:r w:rsidR="00E517DE">
        <w:rPr>
          <w:b/>
        </w:rPr>
        <w:t xml:space="preserve">nem határozott </w:t>
      </w:r>
      <w:r w:rsidRPr="00293D9C">
        <w:rPr>
          <w:b/>
        </w:rPr>
        <w:t>gazdasági</w:t>
      </w:r>
      <w:r w:rsidR="00B60A47">
        <w:rPr>
          <w:b/>
        </w:rPr>
        <w:t>, illetve pénzügyi</w:t>
      </w:r>
      <w:r w:rsidRPr="00293D9C">
        <w:rPr>
          <w:b/>
        </w:rPr>
        <w:t xml:space="preserve"> vonatk</w:t>
      </w:r>
      <w:r w:rsidR="00B60A47">
        <w:rPr>
          <w:b/>
        </w:rPr>
        <w:t>ozású személyügyi előterjesztésben</w:t>
      </w:r>
      <w:r w:rsidR="00E517DE">
        <w:rPr>
          <w:b/>
        </w:rPr>
        <w:t>.</w:t>
      </w:r>
    </w:p>
    <w:sectPr w:rsidR="006E6ECF" w:rsidSect="00F816B6">
      <w:footerReference w:type="default" r:id="rId9"/>
      <w:pgSz w:w="11906" w:h="16838"/>
      <w:pgMar w:top="568" w:right="1080" w:bottom="56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DC" w:rsidRDefault="00A60DDC" w:rsidP="00FF7D7A">
      <w:r>
        <w:separator/>
      </w:r>
    </w:p>
  </w:endnote>
  <w:endnote w:type="continuationSeparator" w:id="0">
    <w:p w:rsidR="00A60DDC" w:rsidRDefault="00A60DDC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F816B6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DC" w:rsidRDefault="00A60DDC" w:rsidP="00FF7D7A">
      <w:r>
        <w:separator/>
      </w:r>
    </w:p>
  </w:footnote>
  <w:footnote w:type="continuationSeparator" w:id="0">
    <w:p w:rsidR="00A60DDC" w:rsidRDefault="00A60DDC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1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8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2"/>
  </w:num>
  <w:num w:numId="5">
    <w:abstractNumId w:val="16"/>
  </w:num>
  <w:num w:numId="6">
    <w:abstractNumId w:val="0"/>
  </w:num>
  <w:num w:numId="7">
    <w:abstractNumId w:val="20"/>
  </w:num>
  <w:num w:numId="8">
    <w:abstractNumId w:val="3"/>
  </w:num>
  <w:num w:numId="9">
    <w:abstractNumId w:val="21"/>
  </w:num>
  <w:num w:numId="10">
    <w:abstractNumId w:val="9"/>
  </w:num>
  <w:num w:numId="11">
    <w:abstractNumId w:val="4"/>
  </w:num>
  <w:num w:numId="12">
    <w:abstractNumId w:val="19"/>
  </w:num>
  <w:num w:numId="13">
    <w:abstractNumId w:val="23"/>
  </w:num>
  <w:num w:numId="14">
    <w:abstractNumId w:val="5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7"/>
  </w:num>
  <w:num w:numId="20">
    <w:abstractNumId w:val="11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56F"/>
    <w:rsid w:val="000029C6"/>
    <w:rsid w:val="000033FB"/>
    <w:rsid w:val="0000414F"/>
    <w:rsid w:val="00006D42"/>
    <w:rsid w:val="00007FE6"/>
    <w:rsid w:val="0001000D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D5A"/>
    <w:rsid w:val="000A3198"/>
    <w:rsid w:val="000A4951"/>
    <w:rsid w:val="000A7ACE"/>
    <w:rsid w:val="000B08B6"/>
    <w:rsid w:val="000B0C33"/>
    <w:rsid w:val="000B157E"/>
    <w:rsid w:val="000B1679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6D0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58E3"/>
    <w:rsid w:val="001B03FB"/>
    <w:rsid w:val="001B1645"/>
    <w:rsid w:val="001B2C2D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BCC"/>
    <w:rsid w:val="00253D52"/>
    <w:rsid w:val="00255B44"/>
    <w:rsid w:val="0025729E"/>
    <w:rsid w:val="002575C9"/>
    <w:rsid w:val="002577A9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5A4"/>
    <w:rsid w:val="00364AD2"/>
    <w:rsid w:val="00364B17"/>
    <w:rsid w:val="00365050"/>
    <w:rsid w:val="00365156"/>
    <w:rsid w:val="003653FB"/>
    <w:rsid w:val="00366653"/>
    <w:rsid w:val="00367A7E"/>
    <w:rsid w:val="003700C9"/>
    <w:rsid w:val="003708BE"/>
    <w:rsid w:val="00370D47"/>
    <w:rsid w:val="003743A6"/>
    <w:rsid w:val="00376561"/>
    <w:rsid w:val="0037681C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304A3"/>
    <w:rsid w:val="00432202"/>
    <w:rsid w:val="00432D4C"/>
    <w:rsid w:val="00433D44"/>
    <w:rsid w:val="00436324"/>
    <w:rsid w:val="0043653E"/>
    <w:rsid w:val="00436D9A"/>
    <w:rsid w:val="004378AF"/>
    <w:rsid w:val="00437FA7"/>
    <w:rsid w:val="00440410"/>
    <w:rsid w:val="004408DB"/>
    <w:rsid w:val="00441186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29BE"/>
    <w:rsid w:val="004931ED"/>
    <w:rsid w:val="00493275"/>
    <w:rsid w:val="00496D90"/>
    <w:rsid w:val="004978A8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5A7"/>
    <w:rsid w:val="004E4E5A"/>
    <w:rsid w:val="004E7D47"/>
    <w:rsid w:val="004F0E6A"/>
    <w:rsid w:val="004F1802"/>
    <w:rsid w:val="004F2ACF"/>
    <w:rsid w:val="004F33D1"/>
    <w:rsid w:val="004F5D89"/>
    <w:rsid w:val="004F63D2"/>
    <w:rsid w:val="00500465"/>
    <w:rsid w:val="0050125A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071"/>
    <w:rsid w:val="005673D7"/>
    <w:rsid w:val="00567E63"/>
    <w:rsid w:val="00570486"/>
    <w:rsid w:val="005713C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C73"/>
    <w:rsid w:val="005B2D92"/>
    <w:rsid w:val="005B310F"/>
    <w:rsid w:val="005B3A02"/>
    <w:rsid w:val="005B43C6"/>
    <w:rsid w:val="005B4692"/>
    <w:rsid w:val="005B4BDC"/>
    <w:rsid w:val="005B4C45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3937"/>
    <w:rsid w:val="005F5AC9"/>
    <w:rsid w:val="005F5D3D"/>
    <w:rsid w:val="005F7334"/>
    <w:rsid w:val="006019AF"/>
    <w:rsid w:val="00602B2E"/>
    <w:rsid w:val="00604EFD"/>
    <w:rsid w:val="006100C2"/>
    <w:rsid w:val="00611039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44B3"/>
    <w:rsid w:val="00644F90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C56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D67"/>
    <w:rsid w:val="006F154E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40D7"/>
    <w:rsid w:val="0073416F"/>
    <w:rsid w:val="00734A68"/>
    <w:rsid w:val="0073502F"/>
    <w:rsid w:val="00735297"/>
    <w:rsid w:val="00735D10"/>
    <w:rsid w:val="007378AE"/>
    <w:rsid w:val="007418EF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6AD"/>
    <w:rsid w:val="00762786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2CBB"/>
    <w:rsid w:val="007C362F"/>
    <w:rsid w:val="007C388D"/>
    <w:rsid w:val="007C4CEA"/>
    <w:rsid w:val="007C6AFC"/>
    <w:rsid w:val="007C6FFD"/>
    <w:rsid w:val="007D039D"/>
    <w:rsid w:val="007D0DDB"/>
    <w:rsid w:val="007D129C"/>
    <w:rsid w:val="007D2A96"/>
    <w:rsid w:val="007D36DB"/>
    <w:rsid w:val="007D4014"/>
    <w:rsid w:val="007D4304"/>
    <w:rsid w:val="007D4725"/>
    <w:rsid w:val="007D4C89"/>
    <w:rsid w:val="007D5362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2BF4"/>
    <w:rsid w:val="008833F1"/>
    <w:rsid w:val="00884E6F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0FE"/>
    <w:rsid w:val="008B7E18"/>
    <w:rsid w:val="008C1677"/>
    <w:rsid w:val="008C2819"/>
    <w:rsid w:val="008C43EA"/>
    <w:rsid w:val="008C48C6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5CB6"/>
    <w:rsid w:val="00926708"/>
    <w:rsid w:val="0092738D"/>
    <w:rsid w:val="0093219D"/>
    <w:rsid w:val="00932EED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DEB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44AC"/>
    <w:rsid w:val="0096473F"/>
    <w:rsid w:val="00965141"/>
    <w:rsid w:val="009654C8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D88"/>
    <w:rsid w:val="009964FE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11A"/>
    <w:rsid w:val="00A05883"/>
    <w:rsid w:val="00A10594"/>
    <w:rsid w:val="00A10B34"/>
    <w:rsid w:val="00A11A38"/>
    <w:rsid w:val="00A11F41"/>
    <w:rsid w:val="00A1230A"/>
    <w:rsid w:val="00A129EC"/>
    <w:rsid w:val="00A13FC2"/>
    <w:rsid w:val="00A146A0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DDC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29E5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6E6"/>
    <w:rsid w:val="00AE3525"/>
    <w:rsid w:val="00AE37B9"/>
    <w:rsid w:val="00AE4637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30A1"/>
    <w:rsid w:val="00BD3367"/>
    <w:rsid w:val="00BD3B91"/>
    <w:rsid w:val="00BD3BF6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A1B05"/>
    <w:rsid w:val="00CA3AE4"/>
    <w:rsid w:val="00CA3DA1"/>
    <w:rsid w:val="00CA5814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3149"/>
    <w:rsid w:val="00CE3408"/>
    <w:rsid w:val="00CE5091"/>
    <w:rsid w:val="00CE74C1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514A"/>
    <w:rsid w:val="00DF5212"/>
    <w:rsid w:val="00DF6065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D60"/>
    <w:rsid w:val="00E51319"/>
    <w:rsid w:val="00E517DE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3346"/>
    <w:rsid w:val="00E63FBA"/>
    <w:rsid w:val="00E6558A"/>
    <w:rsid w:val="00E66802"/>
    <w:rsid w:val="00E66A9C"/>
    <w:rsid w:val="00E6705D"/>
    <w:rsid w:val="00E70571"/>
    <w:rsid w:val="00E70793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445"/>
    <w:rsid w:val="00EE1A25"/>
    <w:rsid w:val="00EE22F0"/>
    <w:rsid w:val="00EE26B3"/>
    <w:rsid w:val="00EE2D2B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16B6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492"/>
    <w:rsid w:val="00F96F8A"/>
    <w:rsid w:val="00FA29FF"/>
    <w:rsid w:val="00FA38F5"/>
    <w:rsid w:val="00FA3C56"/>
    <w:rsid w:val="00FA4256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178C5-5E1A-46B6-A6F7-39A54FC3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A7E1-A813-4094-9888-2016C5D4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2018-03-22T16:21:00Z</cp:lastPrinted>
  <dcterms:created xsi:type="dcterms:W3CDTF">2018-03-26T09:40:00Z</dcterms:created>
  <dcterms:modified xsi:type="dcterms:W3CDTF">2018-03-26T09:40:00Z</dcterms:modified>
</cp:coreProperties>
</file>