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9C" w:rsidRPr="00710001" w:rsidRDefault="008E199C" w:rsidP="002004AF">
      <w:pPr>
        <w:tabs>
          <w:tab w:val="left" w:pos="-720"/>
        </w:tabs>
        <w:snapToGrid w:val="0"/>
        <w:spacing w:after="0" w:line="240" w:lineRule="auto"/>
        <w:ind w:left="2127" w:hanging="2127"/>
        <w:jc w:val="center"/>
        <w:rPr>
          <w:rFonts w:ascii="Times New Roman" w:hAnsi="Times New Roman"/>
          <w:sz w:val="24"/>
          <w:szCs w:val="24"/>
        </w:rPr>
      </w:pPr>
      <w:r w:rsidRPr="00710001">
        <w:rPr>
          <w:rFonts w:ascii="Times New Roman" w:hAnsi="Times New Roman"/>
          <w:b/>
          <w:sz w:val="24"/>
          <w:szCs w:val="24"/>
        </w:rPr>
        <w:t>Heti gazdasági események (</w:t>
      </w:r>
      <w:r>
        <w:rPr>
          <w:rFonts w:ascii="Times New Roman" w:hAnsi="Times New Roman"/>
          <w:b/>
          <w:sz w:val="24"/>
          <w:szCs w:val="24"/>
        </w:rPr>
        <w:t>január 22</w:t>
      </w:r>
      <w:r w:rsidRPr="00710001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28</w:t>
      </w:r>
      <w:r w:rsidRPr="00710001">
        <w:rPr>
          <w:rFonts w:ascii="Times New Roman" w:hAnsi="Times New Roman"/>
          <w:b/>
          <w:sz w:val="24"/>
          <w:szCs w:val="24"/>
        </w:rPr>
        <w:t>.)</w:t>
      </w:r>
    </w:p>
    <w:p w:rsidR="008E199C" w:rsidRPr="00710001" w:rsidRDefault="008E199C" w:rsidP="00FB3CE8">
      <w:pPr>
        <w:snapToGrid w:val="0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</w:p>
    <w:p w:rsidR="008E199C" w:rsidRDefault="008E199C" w:rsidP="00FB3CE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710001">
        <w:rPr>
          <w:rFonts w:ascii="Times New Roman" w:eastAsia="Calibri" w:hAnsi="Times New Roman"/>
          <w:b/>
          <w:sz w:val="24"/>
          <w:szCs w:val="24"/>
          <w:u w:val="single"/>
        </w:rPr>
        <w:t>Szlovén országos gazdasági és külgazdasági hírek</w:t>
      </w:r>
    </w:p>
    <w:p w:rsidR="008E199C" w:rsidRDefault="008E199C" w:rsidP="00FB3CE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EB34BB" w:rsidRDefault="00BF3025" w:rsidP="00FB3CE8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Mélyreható</w:t>
      </w:r>
      <w:r w:rsidR="00655F54" w:rsidRPr="00311E31">
        <w:rPr>
          <w:rFonts w:ascii="Times New Roman" w:hAnsi="Times New Roman"/>
          <w:sz w:val="24"/>
          <w:szCs w:val="24"/>
        </w:rPr>
        <w:t xml:space="preserve"> vizsgálatot indított az Európai Bizottság</w:t>
      </w:r>
      <w:r w:rsidR="00311E31" w:rsidRPr="00311E31">
        <w:rPr>
          <w:rFonts w:ascii="Times New Roman" w:hAnsi="Times New Roman"/>
          <w:sz w:val="24"/>
          <w:szCs w:val="24"/>
        </w:rPr>
        <w:t xml:space="preserve"> az NLB bank privatizációjának ügyében, mivel </w:t>
      </w:r>
      <w:r w:rsidR="00C723DB">
        <w:rPr>
          <w:rFonts w:ascii="Times New Roman" w:hAnsi="Times New Roman"/>
          <w:sz w:val="24"/>
          <w:szCs w:val="24"/>
        </w:rPr>
        <w:t>kétségbe vonja</w:t>
      </w:r>
      <w:r w:rsidR="00311E31" w:rsidRPr="00311E31">
        <w:rPr>
          <w:rFonts w:ascii="Times New Roman" w:hAnsi="Times New Roman"/>
          <w:sz w:val="24"/>
          <w:szCs w:val="24"/>
        </w:rPr>
        <w:t>, hogy Szlovénia legutóbbi NLB értékesítésére vonatkozó javaslat</w:t>
      </w:r>
      <w:r w:rsidR="00311E31">
        <w:rPr>
          <w:rFonts w:ascii="Times New Roman" w:hAnsi="Times New Roman"/>
          <w:sz w:val="24"/>
          <w:szCs w:val="24"/>
        </w:rPr>
        <w:t>a</w:t>
      </w:r>
      <w:r w:rsidR="00C723DB">
        <w:rPr>
          <w:rFonts w:ascii="Times New Roman" w:hAnsi="Times New Roman"/>
          <w:sz w:val="24"/>
          <w:szCs w:val="24"/>
        </w:rPr>
        <w:t xml:space="preserve"> (pl. az értékesítés időhatárának kitolása)</w:t>
      </w:r>
      <w:r w:rsidR="00311E31" w:rsidRPr="00311E31">
        <w:rPr>
          <w:rFonts w:ascii="Times New Roman" w:hAnsi="Times New Roman"/>
          <w:sz w:val="24"/>
          <w:szCs w:val="24"/>
        </w:rPr>
        <w:t xml:space="preserve"> egyenértékű a</w:t>
      </w:r>
      <w:r w:rsidR="00574DEB">
        <w:rPr>
          <w:rFonts w:ascii="Times New Roman" w:hAnsi="Times New Roman"/>
          <w:sz w:val="24"/>
          <w:szCs w:val="24"/>
        </w:rPr>
        <w:t>z</w:t>
      </w:r>
      <w:r w:rsidR="00311E31" w:rsidRPr="00311E31">
        <w:rPr>
          <w:rFonts w:ascii="Times New Roman" w:hAnsi="Times New Roman"/>
          <w:sz w:val="24"/>
          <w:szCs w:val="24"/>
        </w:rPr>
        <w:t xml:space="preserve"> </w:t>
      </w:r>
      <w:r w:rsidR="00311E31">
        <w:rPr>
          <w:rFonts w:ascii="Times New Roman" w:hAnsi="Times New Roman"/>
          <w:sz w:val="24"/>
          <w:szCs w:val="24"/>
        </w:rPr>
        <w:t xml:space="preserve">állami </w:t>
      </w:r>
      <w:r w:rsidR="00574DEB" w:rsidRPr="00311E31">
        <w:rPr>
          <w:rFonts w:ascii="Times New Roman" w:hAnsi="Times New Roman"/>
          <w:sz w:val="24"/>
          <w:szCs w:val="24"/>
        </w:rPr>
        <w:t>bankment</w:t>
      </w:r>
      <w:r w:rsidR="00574DEB">
        <w:rPr>
          <w:rFonts w:ascii="Times New Roman" w:hAnsi="Times New Roman"/>
          <w:sz w:val="24"/>
          <w:szCs w:val="24"/>
        </w:rPr>
        <w:t xml:space="preserve">ő </w:t>
      </w:r>
      <w:r w:rsidR="00311E31">
        <w:rPr>
          <w:rFonts w:ascii="Times New Roman" w:hAnsi="Times New Roman"/>
          <w:sz w:val="24"/>
          <w:szCs w:val="24"/>
        </w:rPr>
        <w:t xml:space="preserve">támogatás feltételeként kiszabott kötelezettségvállalásokkal. </w:t>
      </w:r>
      <w:r>
        <w:rPr>
          <w:rFonts w:ascii="Times New Roman" w:hAnsi="Times New Roman"/>
          <w:sz w:val="24"/>
          <w:szCs w:val="24"/>
        </w:rPr>
        <w:t>(Részletes jelentés készül.)</w:t>
      </w:r>
    </w:p>
    <w:p w:rsidR="00BF3025" w:rsidRDefault="00BF3025" w:rsidP="00FB3CE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B34BB" w:rsidRDefault="001A24D7" w:rsidP="00FB3CE8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szlovén Nemzetgyűlés elfogadta a Lipicai Ménesbirtokról (Kobilarna Lipica) szóló új törvényt, </w:t>
      </w:r>
      <w:r w:rsidR="00BF3025">
        <w:rPr>
          <w:rFonts w:ascii="Times New Roman" w:hAnsi="Times New Roman"/>
          <w:sz w:val="24"/>
          <w:szCs w:val="24"/>
        </w:rPr>
        <w:t>mely szerint</w:t>
      </w:r>
      <w:r w:rsidR="003C034D">
        <w:rPr>
          <w:rFonts w:ascii="Times New Roman" w:hAnsi="Times New Roman"/>
          <w:sz w:val="24"/>
          <w:szCs w:val="24"/>
        </w:rPr>
        <w:t xml:space="preserve"> az eddig állami intézmény</w:t>
      </w:r>
      <w:r w:rsidR="00A043A6">
        <w:rPr>
          <w:rFonts w:ascii="Times New Roman" w:hAnsi="Times New Roman"/>
          <w:sz w:val="24"/>
          <w:szCs w:val="24"/>
        </w:rPr>
        <w:t xml:space="preserve">ként </w:t>
      </w:r>
      <w:r w:rsidR="004F46BE" w:rsidRPr="00A043A6">
        <w:rPr>
          <w:rFonts w:ascii="Times New Roman" w:hAnsi="Times New Roman"/>
          <w:sz w:val="24"/>
          <w:szCs w:val="24"/>
        </w:rPr>
        <w:t xml:space="preserve">működő </w:t>
      </w:r>
      <w:r w:rsidR="00A043A6">
        <w:rPr>
          <w:rFonts w:ascii="Times New Roman" w:hAnsi="Times New Roman"/>
          <w:sz w:val="24"/>
          <w:szCs w:val="24"/>
        </w:rPr>
        <w:t xml:space="preserve">létesítmény </w:t>
      </w:r>
      <w:r w:rsidR="004F46BE" w:rsidRPr="00A043A6">
        <w:rPr>
          <w:rFonts w:ascii="Times New Roman" w:hAnsi="Times New Roman"/>
          <w:sz w:val="24"/>
          <w:szCs w:val="24"/>
        </w:rPr>
        <w:t>állami</w:t>
      </w:r>
      <w:r w:rsidR="003C034D" w:rsidRPr="00A043A6">
        <w:rPr>
          <w:rFonts w:ascii="Times New Roman" w:hAnsi="Times New Roman"/>
          <w:sz w:val="24"/>
          <w:szCs w:val="24"/>
        </w:rPr>
        <w:t xml:space="preserve"> tulajdonú holdingtársasággá </w:t>
      </w:r>
      <w:r w:rsidR="009D727D">
        <w:rPr>
          <w:rFonts w:ascii="Times New Roman" w:hAnsi="Times New Roman"/>
          <w:sz w:val="24"/>
          <w:szCs w:val="24"/>
        </w:rPr>
        <w:t>alakul át, s így lehetővé válik</w:t>
      </w:r>
      <w:r w:rsidR="003C034D" w:rsidRPr="00A043A6">
        <w:rPr>
          <w:rFonts w:ascii="Times New Roman" w:hAnsi="Times New Roman"/>
          <w:sz w:val="24"/>
          <w:szCs w:val="24"/>
        </w:rPr>
        <w:t xml:space="preserve"> két leányvállalat alapítása. A törvény célja a lipicai lovak</w:t>
      </w:r>
      <w:r w:rsidR="00BF3025">
        <w:rPr>
          <w:rFonts w:ascii="Times New Roman" w:hAnsi="Times New Roman"/>
          <w:sz w:val="24"/>
          <w:szCs w:val="24"/>
        </w:rPr>
        <w:t>,</w:t>
      </w:r>
      <w:r w:rsidR="003C034D" w:rsidRPr="00A043A6">
        <w:rPr>
          <w:rFonts w:ascii="Times New Roman" w:hAnsi="Times New Roman"/>
          <w:sz w:val="24"/>
          <w:szCs w:val="24"/>
        </w:rPr>
        <w:t xml:space="preserve"> mint nemzeti érdekkel bíró műemlék</w:t>
      </w:r>
      <w:r w:rsidR="00BF3025">
        <w:rPr>
          <w:rFonts w:ascii="Times New Roman" w:hAnsi="Times New Roman"/>
          <w:sz w:val="24"/>
          <w:szCs w:val="24"/>
        </w:rPr>
        <w:t>,</w:t>
      </w:r>
      <w:r w:rsidR="003C034D" w:rsidRPr="00A043A6">
        <w:rPr>
          <w:rFonts w:ascii="Times New Roman" w:hAnsi="Times New Roman"/>
          <w:sz w:val="24"/>
          <w:szCs w:val="24"/>
        </w:rPr>
        <w:t xml:space="preserve"> jelentőségének növelése és a turizmus fejlesztése. </w:t>
      </w:r>
    </w:p>
    <w:p w:rsidR="00046587" w:rsidRDefault="00046587" w:rsidP="00FB3CE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46587" w:rsidRPr="00B617EE" w:rsidRDefault="00BF3025" w:rsidP="00FB3CE8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Mosóczi László</w:t>
      </w:r>
      <w:r w:rsidR="00C723DB">
        <w:rPr>
          <w:rFonts w:ascii="Times New Roman" w:hAnsi="Times New Roman"/>
          <w:sz w:val="24"/>
          <w:szCs w:val="24"/>
        </w:rPr>
        <w:t xml:space="preserve"> NFM</w:t>
      </w:r>
      <w:r>
        <w:rPr>
          <w:rFonts w:ascii="Times New Roman" w:hAnsi="Times New Roman"/>
          <w:sz w:val="24"/>
          <w:szCs w:val="24"/>
        </w:rPr>
        <w:t xml:space="preserve"> közlekedésért felelős helyettes államtitkár vezetésével, m</w:t>
      </w:r>
      <w:r w:rsidR="0005265E">
        <w:rPr>
          <w:rFonts w:ascii="Times New Roman" w:hAnsi="Times New Roman"/>
          <w:sz w:val="24"/>
          <w:szCs w:val="24"/>
        </w:rPr>
        <w:t xml:space="preserve">agyar delegáció </w:t>
      </w:r>
      <w:r>
        <w:rPr>
          <w:rFonts w:ascii="Times New Roman" w:hAnsi="Times New Roman"/>
          <w:sz w:val="24"/>
          <w:szCs w:val="24"/>
        </w:rPr>
        <w:t>látogatott</w:t>
      </w:r>
      <w:r w:rsidR="00052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0277A5">
        <w:rPr>
          <w:rFonts w:ascii="Times New Roman" w:hAnsi="Times New Roman"/>
          <w:sz w:val="24"/>
          <w:szCs w:val="24"/>
        </w:rPr>
        <w:t>zlovén</w:t>
      </w:r>
      <w:r>
        <w:rPr>
          <w:rFonts w:ascii="Times New Roman" w:hAnsi="Times New Roman"/>
          <w:sz w:val="24"/>
          <w:szCs w:val="24"/>
        </w:rPr>
        <w:t xml:space="preserve">iába. </w:t>
      </w:r>
      <w:r w:rsidR="0005265E">
        <w:rPr>
          <w:rFonts w:ascii="Times New Roman" w:hAnsi="Times New Roman"/>
          <w:sz w:val="24"/>
          <w:szCs w:val="24"/>
        </w:rPr>
        <w:t>A</w:t>
      </w:r>
      <w:r w:rsidR="000277A5">
        <w:rPr>
          <w:rFonts w:ascii="Times New Roman" w:hAnsi="Times New Roman"/>
          <w:sz w:val="24"/>
          <w:szCs w:val="24"/>
        </w:rPr>
        <w:t xml:space="preserve"> két </w:t>
      </w:r>
      <w:r w:rsidR="009D727D">
        <w:rPr>
          <w:rFonts w:ascii="Times New Roman" w:hAnsi="Times New Roman"/>
          <w:sz w:val="24"/>
          <w:szCs w:val="24"/>
        </w:rPr>
        <w:t>fél infrastrukturális</w:t>
      </w:r>
      <w:r w:rsidR="000277A5">
        <w:rPr>
          <w:rFonts w:ascii="Times New Roman" w:hAnsi="Times New Roman"/>
          <w:sz w:val="24"/>
          <w:szCs w:val="24"/>
        </w:rPr>
        <w:t xml:space="preserve"> projektekről, elsősorban </w:t>
      </w:r>
      <w:r w:rsidR="0005265E">
        <w:rPr>
          <w:rFonts w:ascii="Times New Roman" w:hAnsi="Times New Roman"/>
          <w:sz w:val="24"/>
          <w:szCs w:val="24"/>
        </w:rPr>
        <w:t>a Diva</w:t>
      </w:r>
      <w:r w:rsidR="009D727D">
        <w:rPr>
          <w:rFonts w:ascii="Times New Roman" w:hAnsi="Times New Roman"/>
          <w:sz w:val="24"/>
          <w:szCs w:val="24"/>
          <w:lang w:val="sl-SI"/>
        </w:rPr>
        <w:t xml:space="preserve">ča-Koper </w:t>
      </w:r>
      <w:r w:rsidR="0005265E">
        <w:rPr>
          <w:rFonts w:ascii="Times New Roman" w:hAnsi="Times New Roman"/>
          <w:sz w:val="24"/>
          <w:szCs w:val="24"/>
        </w:rPr>
        <w:t>vasútvonal</w:t>
      </w:r>
      <w:r w:rsidR="009D727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projektről folytatott megbeszélést. A magyar delegáció meglátogatta a Koperi Kikötőt és a Szlovén Vasutakat (S</w:t>
      </w:r>
      <w:r>
        <w:rPr>
          <w:rFonts w:ascii="Times New Roman" w:hAnsi="Times New Roman"/>
          <w:sz w:val="24"/>
          <w:szCs w:val="24"/>
          <w:lang w:val="sl-SI"/>
        </w:rPr>
        <w:t>Ž) is.</w:t>
      </w:r>
    </w:p>
    <w:p w:rsidR="00B617EE" w:rsidRPr="00B617EE" w:rsidRDefault="00B617EE" w:rsidP="00FB3CE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617EE" w:rsidRPr="00094520" w:rsidRDefault="001D5A1C" w:rsidP="00FB3CE8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Miro Cerar miniszterelnök </w:t>
      </w:r>
      <w:r w:rsidR="00094520" w:rsidRPr="00094520">
        <w:rPr>
          <w:rFonts w:ascii="Times New Roman" w:hAnsi="Times New Roman"/>
          <w:sz w:val="24"/>
          <w:szCs w:val="24"/>
        </w:rPr>
        <w:t xml:space="preserve">2018. január 24-én </w:t>
      </w:r>
      <w:r>
        <w:rPr>
          <w:rFonts w:ascii="Times New Roman" w:hAnsi="Times New Roman"/>
          <w:sz w:val="24"/>
          <w:szCs w:val="24"/>
        </w:rPr>
        <w:t xml:space="preserve">Davosban részt vett a Világgazdasági Fórum keretében megrendezett körkörös gazdaságról szóló panelbeszélgetésen. </w:t>
      </w:r>
      <w:r w:rsidR="009D727D">
        <w:rPr>
          <w:rFonts w:ascii="Times New Roman" w:hAnsi="Times New Roman"/>
          <w:sz w:val="24"/>
          <w:szCs w:val="24"/>
        </w:rPr>
        <w:t>A Fórumon</w:t>
      </w:r>
      <w:r>
        <w:rPr>
          <w:rFonts w:ascii="Times New Roman" w:hAnsi="Times New Roman"/>
          <w:sz w:val="24"/>
          <w:szCs w:val="24"/>
        </w:rPr>
        <w:t xml:space="preserve"> javaslatot tett </w:t>
      </w:r>
      <w:r w:rsidR="00094520" w:rsidRPr="00094520">
        <w:rPr>
          <w:rFonts w:ascii="Times New Roman" w:hAnsi="Times New Roman"/>
          <w:sz w:val="24"/>
          <w:szCs w:val="24"/>
        </w:rPr>
        <w:t>egy európai cirkuláris gazdasági központ Szlovéniában történő létrehozására.</w:t>
      </w:r>
      <w:r w:rsidR="00094520">
        <w:rPr>
          <w:rFonts w:ascii="Times New Roman" w:hAnsi="Times New Roman"/>
          <w:sz w:val="24"/>
          <w:szCs w:val="24"/>
        </w:rPr>
        <w:t xml:space="preserve"> (Részletes jelentés: </w:t>
      </w:r>
      <w:r w:rsidR="00094520" w:rsidRPr="00094520">
        <w:rPr>
          <w:rFonts w:ascii="Times New Roman" w:hAnsi="Times New Roman"/>
          <w:sz w:val="24"/>
          <w:szCs w:val="24"/>
        </w:rPr>
        <w:t>283/LJU/2018</w:t>
      </w:r>
      <w:r w:rsidR="00094520">
        <w:rPr>
          <w:rFonts w:ascii="Times New Roman" w:hAnsi="Times New Roman"/>
          <w:sz w:val="24"/>
          <w:szCs w:val="24"/>
        </w:rPr>
        <w:t>)</w:t>
      </w:r>
    </w:p>
    <w:p w:rsidR="00D4220E" w:rsidRPr="00D4220E" w:rsidRDefault="00D4220E" w:rsidP="00FB3CE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4220E" w:rsidRPr="007201AF" w:rsidRDefault="00D4220E" w:rsidP="00FB3CE8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201AF">
        <w:rPr>
          <w:rFonts w:ascii="Times New Roman" w:hAnsi="Times New Roman"/>
          <w:sz w:val="24"/>
          <w:szCs w:val="24"/>
        </w:rPr>
        <w:t xml:space="preserve">EU eredetmegjelölési oltalom alá helyezte, </w:t>
      </w:r>
      <w:r w:rsidR="00094520">
        <w:rPr>
          <w:rFonts w:ascii="Times New Roman" w:hAnsi="Times New Roman"/>
          <w:sz w:val="24"/>
          <w:szCs w:val="24"/>
        </w:rPr>
        <w:t>(</w:t>
      </w:r>
      <w:r w:rsidR="007201AF">
        <w:rPr>
          <w:rFonts w:ascii="Times New Roman" w:hAnsi="Times New Roman"/>
          <w:sz w:val="24"/>
          <w:szCs w:val="24"/>
        </w:rPr>
        <w:t>oltalom alatt álló földrajzi jelzéssel látta el</w:t>
      </w:r>
      <w:r w:rsidR="00094520">
        <w:rPr>
          <w:rFonts w:ascii="Times New Roman" w:hAnsi="Times New Roman"/>
          <w:sz w:val="24"/>
          <w:szCs w:val="24"/>
        </w:rPr>
        <w:t>)</w:t>
      </w:r>
      <w:r w:rsidR="007201AF">
        <w:rPr>
          <w:rFonts w:ascii="Times New Roman" w:hAnsi="Times New Roman"/>
          <w:sz w:val="24"/>
          <w:szCs w:val="24"/>
        </w:rPr>
        <w:t xml:space="preserve"> a </w:t>
      </w:r>
      <w:r w:rsidR="007201AF">
        <w:rPr>
          <w:rFonts w:ascii="Times New Roman" w:hAnsi="Times New Roman"/>
          <w:sz w:val="24"/>
          <w:szCs w:val="24"/>
          <w:lang w:val="sl-SI"/>
        </w:rPr>
        <w:t>kamniki hegyek l</w:t>
      </w:r>
      <w:r w:rsidR="007201AF">
        <w:rPr>
          <w:rFonts w:ascii="Times New Roman" w:hAnsi="Times New Roman"/>
          <w:sz w:val="24"/>
          <w:szCs w:val="24"/>
        </w:rPr>
        <w:t>ábánál termelt tojásokat („J</w:t>
      </w:r>
      <w:r>
        <w:rPr>
          <w:rFonts w:ascii="Times New Roman" w:hAnsi="Times New Roman"/>
          <w:sz w:val="24"/>
          <w:szCs w:val="24"/>
        </w:rPr>
        <w:t>ajca izpod Kamni</w:t>
      </w:r>
      <w:r>
        <w:rPr>
          <w:rFonts w:ascii="Times New Roman" w:hAnsi="Times New Roman"/>
          <w:sz w:val="24"/>
          <w:szCs w:val="24"/>
          <w:lang w:val="sl-SI"/>
        </w:rPr>
        <w:t xml:space="preserve">ških </w:t>
      </w:r>
      <w:r w:rsidR="007201AF">
        <w:rPr>
          <w:rFonts w:ascii="Times New Roman" w:hAnsi="Times New Roman"/>
          <w:sz w:val="24"/>
          <w:szCs w:val="24"/>
          <w:lang w:val="sl-SI"/>
        </w:rPr>
        <w:t>planin</w:t>
      </w:r>
      <w:r w:rsidR="007201AF">
        <w:rPr>
          <w:rFonts w:ascii="Times New Roman" w:hAnsi="Times New Roman"/>
          <w:sz w:val="24"/>
          <w:szCs w:val="24"/>
        </w:rPr>
        <w:t>”</w:t>
      </w:r>
      <w:r w:rsidR="007201AF">
        <w:rPr>
          <w:rFonts w:ascii="Times New Roman" w:hAnsi="Times New Roman"/>
          <w:sz w:val="24"/>
          <w:szCs w:val="24"/>
          <w:lang w:val="sl-SI"/>
        </w:rPr>
        <w:t>).</w:t>
      </w:r>
    </w:p>
    <w:p w:rsidR="007201AF" w:rsidRPr="007201AF" w:rsidRDefault="007201AF" w:rsidP="00FB3CE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201AF" w:rsidRDefault="007201AF" w:rsidP="00FB3CE8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Európai Bizottság </w:t>
      </w:r>
      <w:r w:rsidR="00094520">
        <w:rPr>
          <w:rFonts w:ascii="Times New Roman" w:hAnsi="Times New Roman"/>
          <w:sz w:val="24"/>
          <w:szCs w:val="24"/>
        </w:rPr>
        <w:t xml:space="preserve">elküldte második figyelmeztetését </w:t>
      </w:r>
      <w:r>
        <w:rPr>
          <w:rFonts w:ascii="Times New Roman" w:hAnsi="Times New Roman"/>
          <w:sz w:val="24"/>
          <w:szCs w:val="24"/>
        </w:rPr>
        <w:t xml:space="preserve">a </w:t>
      </w:r>
      <w:r w:rsidR="005D3F31">
        <w:rPr>
          <w:rFonts w:ascii="Times New Roman" w:hAnsi="Times New Roman"/>
          <w:sz w:val="24"/>
          <w:szCs w:val="24"/>
        </w:rPr>
        <w:t xml:space="preserve">szlovén államnak, hogy az épületek energiahatékonyságáról és a módosított pénzügyi eszközök piacáról szóló európai irányelvet hiánytalanul átültesse a nemzeti jogba. </w:t>
      </w:r>
      <w:r w:rsidR="00094520">
        <w:rPr>
          <w:rFonts w:ascii="Times New Roman" w:hAnsi="Times New Roman"/>
          <w:sz w:val="24"/>
          <w:szCs w:val="24"/>
        </w:rPr>
        <w:t>S</w:t>
      </w:r>
      <w:r w:rsidR="00C723DB">
        <w:rPr>
          <w:rFonts w:ascii="Times New Roman" w:hAnsi="Times New Roman"/>
          <w:sz w:val="24"/>
          <w:szCs w:val="24"/>
        </w:rPr>
        <w:t>zlovéniának 2 hónapja van a jogi intézkedésre</w:t>
      </w:r>
      <w:r w:rsidR="00094520">
        <w:rPr>
          <w:rFonts w:ascii="Times New Roman" w:hAnsi="Times New Roman"/>
          <w:sz w:val="24"/>
          <w:szCs w:val="24"/>
        </w:rPr>
        <w:t xml:space="preserve">, </w:t>
      </w:r>
      <w:r w:rsidR="00094520" w:rsidRPr="00094520">
        <w:rPr>
          <w:rFonts w:ascii="Times New Roman" w:hAnsi="Times New Roman"/>
          <w:sz w:val="24"/>
          <w:szCs w:val="24"/>
        </w:rPr>
        <w:t>különben a bizottság az Európai Unió Bíróságához folyamodhat</w:t>
      </w:r>
      <w:r w:rsidR="00094520">
        <w:rPr>
          <w:rFonts w:ascii="Times New Roman" w:hAnsi="Times New Roman"/>
          <w:sz w:val="24"/>
          <w:szCs w:val="24"/>
        </w:rPr>
        <w:t>.</w:t>
      </w:r>
    </w:p>
    <w:p w:rsidR="0050389E" w:rsidRPr="0050389E" w:rsidRDefault="0050389E" w:rsidP="00FB3CE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B4B8D" w:rsidRDefault="007368F8" w:rsidP="00FB3CE8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nem teljesítő hiteleket kezelő szlovén bank (</w:t>
      </w:r>
      <w:r w:rsidR="0050389E">
        <w:rPr>
          <w:rFonts w:ascii="Times New Roman" w:hAnsi="Times New Roman"/>
          <w:sz w:val="24"/>
          <w:szCs w:val="24"/>
        </w:rPr>
        <w:t>DUTB</w:t>
      </w:r>
      <w:r>
        <w:rPr>
          <w:rFonts w:ascii="Times New Roman" w:hAnsi="Times New Roman"/>
          <w:sz w:val="24"/>
          <w:szCs w:val="24"/>
        </w:rPr>
        <w:t xml:space="preserve">) a tavalyi sikertelen értékesítés </w:t>
      </w:r>
      <w:r w:rsidR="00154C94">
        <w:rPr>
          <w:rFonts w:ascii="Times New Roman" w:hAnsi="Times New Roman"/>
          <w:sz w:val="24"/>
          <w:szCs w:val="24"/>
        </w:rPr>
        <w:t xml:space="preserve">után ismét megindította </w:t>
      </w:r>
      <w:r>
        <w:rPr>
          <w:rFonts w:ascii="Times New Roman" w:hAnsi="Times New Roman"/>
          <w:sz w:val="24"/>
          <w:szCs w:val="24"/>
        </w:rPr>
        <w:t xml:space="preserve">a Maribor közelében </w:t>
      </w:r>
      <w:r w:rsidR="00804392">
        <w:rPr>
          <w:rFonts w:ascii="Times New Roman" w:hAnsi="Times New Roman"/>
          <w:sz w:val="24"/>
          <w:szCs w:val="24"/>
        </w:rPr>
        <w:t>lévő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Pohorje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síközpont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54C94">
        <w:rPr>
          <w:rFonts w:ascii="Times New Roman" w:hAnsi="Times New Roman"/>
          <w:sz w:val="24"/>
          <w:szCs w:val="24"/>
        </w:rPr>
        <w:t>4 szállodájának értékesítési eljárását</w:t>
      </w:r>
      <w:r>
        <w:rPr>
          <w:rFonts w:ascii="Times New Roman" w:hAnsi="Times New Roman"/>
          <w:sz w:val="24"/>
          <w:szCs w:val="24"/>
        </w:rPr>
        <w:t>. A</w:t>
      </w:r>
      <w:r w:rsidR="00154C94">
        <w:rPr>
          <w:rFonts w:ascii="Times New Roman" w:hAnsi="Times New Roman"/>
          <w:sz w:val="24"/>
          <w:szCs w:val="24"/>
        </w:rPr>
        <w:t xml:space="preserve"> kötelező érvényű</w:t>
      </w:r>
      <w:r>
        <w:rPr>
          <w:rFonts w:ascii="Times New Roman" w:hAnsi="Times New Roman"/>
          <w:sz w:val="24"/>
          <w:szCs w:val="24"/>
        </w:rPr>
        <w:t xml:space="preserve"> ajánlatokat legkésőbb 2018. március 16-ig lehet benyújtani. </w:t>
      </w:r>
    </w:p>
    <w:p w:rsidR="00FB4B8D" w:rsidRPr="00FB4B8D" w:rsidRDefault="00FB4B8D" w:rsidP="00FB3CE8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4B8D" w:rsidRPr="00FB4B8D" w:rsidRDefault="00FB4B8D" w:rsidP="00FB3CE8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4B8D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FB4B8D">
        <w:rPr>
          <w:rFonts w:ascii="Times New Roman" w:hAnsi="Times New Roman"/>
          <w:sz w:val="24"/>
          <w:szCs w:val="24"/>
        </w:rPr>
        <w:t>Strni</w:t>
      </w:r>
      <w:proofErr w:type="spellEnd"/>
      <w:r w:rsidRPr="00FB4B8D">
        <w:rPr>
          <w:rFonts w:ascii="Times New Roman" w:hAnsi="Times New Roman"/>
          <w:sz w:val="24"/>
          <w:szCs w:val="24"/>
          <w:lang w:val="sl-SI"/>
        </w:rPr>
        <w:t>š</w:t>
      </w:r>
      <w:r w:rsidRPr="00FB4B8D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FB4B8D">
        <w:rPr>
          <w:rFonts w:ascii="Times New Roman" w:hAnsi="Times New Roman"/>
          <w:sz w:val="24"/>
          <w:szCs w:val="24"/>
        </w:rPr>
        <w:t>a</w:t>
      </w:r>
      <w:proofErr w:type="spellEnd"/>
      <w:r w:rsidRPr="00FB4B8D">
        <w:rPr>
          <w:rFonts w:ascii="Times New Roman" w:hAnsi="Times New Roman"/>
          <w:sz w:val="24"/>
          <w:szCs w:val="24"/>
        </w:rPr>
        <w:t xml:space="preserve"> szlovén Földművelésügyi, Erdészeti és Élelmezési Minisztérium államtitkára részt vett a kibővített V4-es agrárminiszteri találkozón 2018. január </w:t>
      </w:r>
      <w:proofErr w:type="gramStart"/>
      <w:r w:rsidRPr="00FB4B8D">
        <w:rPr>
          <w:rFonts w:ascii="Times New Roman" w:hAnsi="Times New Roman"/>
          <w:sz w:val="24"/>
          <w:szCs w:val="24"/>
        </w:rPr>
        <w:t>25-én</w:t>
      </w:r>
      <w:proofErr w:type="gramEnd"/>
      <w:r>
        <w:rPr>
          <w:rFonts w:ascii="Times New Roman" w:hAnsi="Times New Roman"/>
          <w:sz w:val="24"/>
          <w:szCs w:val="24"/>
        </w:rPr>
        <w:t xml:space="preserve"> Budapesten</w:t>
      </w:r>
      <w:r w:rsidRPr="00FB4B8D">
        <w:rPr>
          <w:rFonts w:ascii="Times New Roman" w:hAnsi="Times New Roman"/>
          <w:sz w:val="24"/>
          <w:szCs w:val="24"/>
        </w:rPr>
        <w:t xml:space="preserve">, melynek keretében a jövőbeni Közös Agrárpolitikáról (KAP) értekeztek. Az államtitkár hangsúlyozta, hogy Szlovénia támogatja a közös agrárpolitikát és egyetért a közös nyilatkozatban foglalt határozatok többségével, ellenben pénzügyi </w:t>
      </w:r>
      <w:r w:rsidRPr="00FB4B8D">
        <w:rPr>
          <w:rFonts w:ascii="Times New Roman" w:hAnsi="Times New Roman"/>
          <w:sz w:val="24"/>
          <w:szCs w:val="24"/>
          <w:lang w:val="sl-SI"/>
        </w:rPr>
        <w:t>agg</w:t>
      </w:r>
      <w:r w:rsidRPr="00FB4B8D">
        <w:rPr>
          <w:rFonts w:ascii="Times New Roman" w:hAnsi="Times New Roman"/>
          <w:sz w:val="24"/>
          <w:szCs w:val="24"/>
        </w:rPr>
        <w:t>á</w:t>
      </w:r>
      <w:r w:rsidRPr="00FB4B8D">
        <w:rPr>
          <w:rFonts w:ascii="Times New Roman" w:hAnsi="Times New Roman"/>
          <w:sz w:val="24"/>
          <w:szCs w:val="24"/>
          <w:lang w:val="sl-SI"/>
        </w:rPr>
        <w:t xml:space="preserve">lyokra </w:t>
      </w:r>
      <w:r w:rsidRPr="00FB4B8D">
        <w:rPr>
          <w:rFonts w:ascii="Times New Roman" w:hAnsi="Times New Roman"/>
          <w:sz w:val="24"/>
          <w:szCs w:val="24"/>
        </w:rPr>
        <w:t>hivatkozva ezúttal mégsem csatlakozik a nyilatkozat aláíráshoz.</w:t>
      </w:r>
    </w:p>
    <w:p w:rsidR="008E199C" w:rsidRDefault="008E199C" w:rsidP="00FB3CE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710001">
        <w:rPr>
          <w:rFonts w:ascii="Times New Roman" w:eastAsia="Calibri" w:hAnsi="Times New Roman"/>
          <w:b/>
          <w:sz w:val="24"/>
          <w:szCs w:val="24"/>
          <w:u w:val="single"/>
        </w:rPr>
        <w:t>Legfrissebb statisztikák</w:t>
      </w:r>
    </w:p>
    <w:p w:rsidR="008E199C" w:rsidRDefault="008E199C" w:rsidP="00FB3CE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094520" w:rsidRDefault="00094520" w:rsidP="00FB3CE8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389E">
        <w:rPr>
          <w:rFonts w:ascii="Times New Roman" w:hAnsi="Times New Roman"/>
          <w:sz w:val="24"/>
          <w:szCs w:val="24"/>
        </w:rPr>
        <w:t xml:space="preserve">2018-ban 4,7%-kal bruttó 842,79 EUR-ra emelkedik a minimálbér, jelentette be </w:t>
      </w:r>
      <w:r w:rsidR="00804392">
        <w:rPr>
          <w:rFonts w:ascii="Times New Roman" w:hAnsi="Times New Roman"/>
          <w:sz w:val="24"/>
          <w:szCs w:val="24"/>
        </w:rPr>
        <w:t xml:space="preserve">a </w:t>
      </w:r>
      <w:r w:rsidRPr="0050389E">
        <w:rPr>
          <w:rFonts w:ascii="Times New Roman" w:hAnsi="Times New Roman"/>
          <w:sz w:val="24"/>
          <w:szCs w:val="24"/>
        </w:rPr>
        <w:t xml:space="preserve">hivatalos közlönyben </w:t>
      </w:r>
      <w:proofErr w:type="spellStart"/>
      <w:r w:rsidRPr="0050389E">
        <w:rPr>
          <w:rFonts w:ascii="Times New Roman" w:hAnsi="Times New Roman"/>
          <w:sz w:val="24"/>
          <w:szCs w:val="24"/>
        </w:rPr>
        <w:t>Anja</w:t>
      </w:r>
      <w:proofErr w:type="spellEnd"/>
      <w:r w:rsidRPr="005038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89E">
        <w:rPr>
          <w:rFonts w:ascii="Times New Roman" w:hAnsi="Times New Roman"/>
          <w:sz w:val="24"/>
          <w:szCs w:val="24"/>
        </w:rPr>
        <w:t>Kopač</w:t>
      </w:r>
      <w:proofErr w:type="spellEnd"/>
      <w:r w:rsidRPr="005038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89E">
        <w:rPr>
          <w:rFonts w:ascii="Times New Roman" w:hAnsi="Times New Roman"/>
          <w:sz w:val="24"/>
          <w:szCs w:val="24"/>
        </w:rPr>
        <w:t>Mrak</w:t>
      </w:r>
      <w:proofErr w:type="spellEnd"/>
      <w:r w:rsidRPr="0050389E">
        <w:rPr>
          <w:rFonts w:ascii="Times New Roman" w:hAnsi="Times New Roman"/>
          <w:sz w:val="24"/>
          <w:szCs w:val="24"/>
        </w:rPr>
        <w:t xml:space="preserve"> munkaügyi miniszter. A javaslatot nem támogatják a szociális partnerek, mivel a szakszervezetek 6,2%-os,</w:t>
      </w:r>
      <w:r>
        <w:rPr>
          <w:rFonts w:ascii="Times New Roman" w:hAnsi="Times New Roman"/>
          <w:sz w:val="24"/>
          <w:szCs w:val="24"/>
        </w:rPr>
        <w:t xml:space="preserve"> a munkáltatók</w:t>
      </w:r>
      <w:r w:rsidRPr="0050389E">
        <w:rPr>
          <w:rFonts w:ascii="Times New Roman" w:hAnsi="Times New Roman"/>
          <w:sz w:val="24"/>
          <w:szCs w:val="24"/>
        </w:rPr>
        <w:t xml:space="preserve"> 1,7%-os emelést követeltek. A </w:t>
      </w:r>
      <w:r>
        <w:rPr>
          <w:rFonts w:ascii="Times New Roman" w:hAnsi="Times New Roman"/>
          <w:sz w:val="24"/>
          <w:szCs w:val="24"/>
        </w:rPr>
        <w:t>miniszter</w:t>
      </w:r>
      <w:r w:rsidRPr="0050389E">
        <w:rPr>
          <w:rFonts w:ascii="Times New Roman" w:hAnsi="Times New Roman"/>
          <w:sz w:val="24"/>
          <w:szCs w:val="24"/>
        </w:rPr>
        <w:t xml:space="preserve"> meggyőződése, hogy a 4,7%-os béremelés nem jelent veszélyt a szlovén gazdaságra nézve. </w:t>
      </w:r>
    </w:p>
    <w:p w:rsidR="00094520" w:rsidRDefault="00094520" w:rsidP="00FB3CE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D26C41" w:rsidRDefault="004366DF" w:rsidP="00FB3CE8">
      <w:pPr>
        <w:pStyle w:val="Listaszerbekezds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</w:t>
      </w:r>
      <w:r w:rsidRPr="00271F70">
        <w:rPr>
          <w:rFonts w:ascii="Times New Roman" w:hAnsi="Times New Roman"/>
          <w:sz w:val="24"/>
          <w:szCs w:val="24"/>
        </w:rPr>
        <w:t>zleti hangulatindex</w:t>
      </w:r>
      <w:r>
        <w:rPr>
          <w:rFonts w:ascii="Times New Roman" w:hAnsi="Times New Roman"/>
          <w:sz w:val="24"/>
          <w:szCs w:val="24"/>
        </w:rPr>
        <w:t xml:space="preserve"> tovább javult, e</w:t>
      </w:r>
      <w:r w:rsidR="00FB4DBA">
        <w:rPr>
          <w:rFonts w:ascii="Times New Roman" w:hAnsi="Times New Roman"/>
          <w:sz w:val="24"/>
          <w:szCs w:val="24"/>
        </w:rPr>
        <w:t>lérte a 16,3 százalékpontot 2018</w:t>
      </w:r>
      <w:r>
        <w:rPr>
          <w:rFonts w:ascii="Times New Roman" w:hAnsi="Times New Roman"/>
          <w:sz w:val="24"/>
          <w:szCs w:val="24"/>
        </w:rPr>
        <w:t>. januárban</w:t>
      </w:r>
      <w:r w:rsidR="008043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 így éves szinten 6,2 százalékponttal nőtt, jelentette a Szlovén Statisztikai Hivatal (SURS).</w:t>
      </w:r>
    </w:p>
    <w:p w:rsidR="00353C9B" w:rsidRDefault="00353C9B" w:rsidP="00FB3CE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26C41" w:rsidRPr="001863A4" w:rsidRDefault="00353C9B" w:rsidP="00FB3CE8">
      <w:pPr>
        <w:pStyle w:val="Listaszerbekezds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63A4">
        <w:rPr>
          <w:rFonts w:ascii="Times New Roman" w:hAnsi="Times New Roman"/>
          <w:sz w:val="24"/>
          <w:szCs w:val="24"/>
        </w:rPr>
        <w:t xml:space="preserve">Az </w:t>
      </w:r>
      <w:proofErr w:type="gramStart"/>
      <w:r w:rsidRPr="001863A4">
        <w:rPr>
          <w:rFonts w:ascii="Times New Roman" w:hAnsi="Times New Roman"/>
          <w:sz w:val="24"/>
          <w:szCs w:val="24"/>
        </w:rPr>
        <w:t>A</w:t>
      </w:r>
      <w:proofErr w:type="gramEnd"/>
      <w:r w:rsidRPr="001863A4">
        <w:rPr>
          <w:rFonts w:ascii="Times New Roman" w:hAnsi="Times New Roman"/>
          <w:sz w:val="24"/>
          <w:szCs w:val="24"/>
        </w:rPr>
        <w:t>.T. Kearney</w:t>
      </w:r>
      <w:r w:rsidR="0050389E">
        <w:rPr>
          <w:rFonts w:ascii="Times New Roman" w:hAnsi="Times New Roman"/>
          <w:sz w:val="24"/>
          <w:szCs w:val="24"/>
        </w:rPr>
        <w:t xml:space="preserve"> tanácsadó vállalat</w:t>
      </w:r>
      <w:r w:rsidR="00804392">
        <w:rPr>
          <w:rFonts w:ascii="Times New Roman" w:hAnsi="Times New Roman"/>
          <w:sz w:val="24"/>
          <w:szCs w:val="24"/>
        </w:rPr>
        <w:t>,</w:t>
      </w:r>
      <w:r w:rsidR="0050389E">
        <w:rPr>
          <w:rFonts w:ascii="Times New Roman" w:hAnsi="Times New Roman"/>
          <w:sz w:val="24"/>
          <w:szCs w:val="24"/>
        </w:rPr>
        <w:t xml:space="preserve"> </w:t>
      </w:r>
      <w:r w:rsidR="0050389E" w:rsidRPr="00FB4DBA">
        <w:rPr>
          <w:rFonts w:ascii="Times New Roman" w:hAnsi="Times New Roman"/>
          <w:i/>
          <w:sz w:val="24"/>
          <w:szCs w:val="24"/>
        </w:rPr>
        <w:t>F</w:t>
      </w:r>
      <w:r w:rsidRPr="00FB4DBA">
        <w:rPr>
          <w:rFonts w:ascii="Times New Roman" w:hAnsi="Times New Roman"/>
          <w:i/>
          <w:sz w:val="24"/>
          <w:szCs w:val="24"/>
        </w:rPr>
        <w:t>elkészültség a jövőbeni termelésre</w:t>
      </w:r>
      <w:r w:rsidRPr="001863A4">
        <w:rPr>
          <w:rFonts w:ascii="Times New Roman" w:hAnsi="Times New Roman"/>
          <w:sz w:val="24"/>
          <w:szCs w:val="24"/>
        </w:rPr>
        <w:t xml:space="preserve"> címmel készült beszámolójában</w:t>
      </w:r>
      <w:r w:rsidR="00804392">
        <w:rPr>
          <w:rFonts w:ascii="Times New Roman" w:hAnsi="Times New Roman"/>
          <w:sz w:val="24"/>
          <w:szCs w:val="24"/>
        </w:rPr>
        <w:t>,</w:t>
      </w:r>
      <w:r w:rsidRPr="001863A4">
        <w:rPr>
          <w:rFonts w:ascii="Times New Roman" w:hAnsi="Times New Roman"/>
          <w:sz w:val="24"/>
          <w:szCs w:val="24"/>
        </w:rPr>
        <w:t xml:space="preserve"> Szlovéniát</w:t>
      </w:r>
      <w:r w:rsidR="001863A4">
        <w:rPr>
          <w:rFonts w:ascii="Times New Roman" w:hAnsi="Times New Roman"/>
          <w:sz w:val="24"/>
          <w:szCs w:val="24"/>
        </w:rPr>
        <w:t xml:space="preserve"> a</w:t>
      </w:r>
      <w:r w:rsidR="00804392">
        <w:rPr>
          <w:rFonts w:ascii="Times New Roman" w:hAnsi="Times New Roman"/>
          <w:sz w:val="24"/>
          <w:szCs w:val="24"/>
        </w:rPr>
        <w:t xml:space="preserve">z első </w:t>
      </w:r>
      <w:r w:rsidRPr="001863A4">
        <w:rPr>
          <w:rFonts w:ascii="Times New Roman" w:hAnsi="Times New Roman"/>
          <w:sz w:val="24"/>
          <w:szCs w:val="24"/>
        </w:rPr>
        <w:t xml:space="preserve">25 </w:t>
      </w:r>
      <w:r w:rsidR="00804392">
        <w:rPr>
          <w:rFonts w:ascii="Times New Roman" w:hAnsi="Times New Roman"/>
          <w:sz w:val="24"/>
          <w:szCs w:val="24"/>
        </w:rPr>
        <w:t xml:space="preserve">olyan </w:t>
      </w:r>
      <w:r w:rsidRPr="001863A4">
        <w:rPr>
          <w:rFonts w:ascii="Times New Roman" w:hAnsi="Times New Roman"/>
          <w:sz w:val="24"/>
          <w:szCs w:val="24"/>
        </w:rPr>
        <w:t>ország közé</w:t>
      </w:r>
      <w:r w:rsidR="00804392" w:rsidRPr="00804392">
        <w:rPr>
          <w:rFonts w:ascii="Times New Roman" w:hAnsi="Times New Roman"/>
          <w:sz w:val="24"/>
          <w:szCs w:val="24"/>
        </w:rPr>
        <w:t xml:space="preserve"> </w:t>
      </w:r>
      <w:r w:rsidR="00804392">
        <w:rPr>
          <w:rFonts w:ascii="Times New Roman" w:hAnsi="Times New Roman"/>
          <w:sz w:val="24"/>
          <w:szCs w:val="24"/>
        </w:rPr>
        <w:t>sorolta</w:t>
      </w:r>
      <w:r w:rsidRPr="001863A4">
        <w:rPr>
          <w:rFonts w:ascii="Times New Roman" w:hAnsi="Times New Roman"/>
          <w:sz w:val="24"/>
          <w:szCs w:val="24"/>
        </w:rPr>
        <w:t xml:space="preserve">, amelyek </w:t>
      </w:r>
      <w:r w:rsidR="001863A4" w:rsidRPr="001863A4">
        <w:rPr>
          <w:rFonts w:ascii="Times New Roman" w:hAnsi="Times New Roman"/>
          <w:sz w:val="24"/>
          <w:szCs w:val="24"/>
        </w:rPr>
        <w:t xml:space="preserve">készen állnak a termelés területén várható jövőbeni kihívásokra. </w:t>
      </w:r>
    </w:p>
    <w:p w:rsidR="009D727D" w:rsidRDefault="009D727D" w:rsidP="00FB3CE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:rsidR="008E199C" w:rsidRDefault="008E199C" w:rsidP="00FB3C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0001">
        <w:rPr>
          <w:rFonts w:ascii="Times New Roman" w:hAnsi="Times New Roman"/>
          <w:b/>
          <w:sz w:val="24"/>
          <w:szCs w:val="24"/>
          <w:u w:val="single"/>
        </w:rPr>
        <w:t>Vállalati hírek</w:t>
      </w:r>
    </w:p>
    <w:p w:rsidR="00D26C41" w:rsidRPr="00710001" w:rsidRDefault="00D26C41" w:rsidP="00FB3C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E199C" w:rsidRDefault="009346D2" w:rsidP="00FB3CE8">
      <w:pPr>
        <w:pStyle w:val="Listaszerbekezds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46D2">
        <w:rPr>
          <w:rFonts w:ascii="Times New Roman" w:hAnsi="Times New Roman"/>
          <w:sz w:val="24"/>
          <w:szCs w:val="24"/>
        </w:rPr>
        <w:lastRenderedPageBreak/>
        <w:t xml:space="preserve">Csaptelepeket és szelepeket gyártó </w:t>
      </w:r>
      <w:proofErr w:type="spellStart"/>
      <w:r>
        <w:rPr>
          <w:rFonts w:ascii="Times New Roman" w:hAnsi="Times New Roman"/>
          <w:sz w:val="24"/>
          <w:szCs w:val="24"/>
        </w:rPr>
        <w:t>Herz</w:t>
      </w:r>
      <w:proofErr w:type="spellEnd"/>
      <w:r>
        <w:rPr>
          <w:rFonts w:ascii="Times New Roman" w:hAnsi="Times New Roman"/>
          <w:sz w:val="24"/>
          <w:szCs w:val="24"/>
        </w:rPr>
        <w:t xml:space="preserve">, a bécsi székhelyű </w:t>
      </w:r>
      <w:proofErr w:type="spellStart"/>
      <w:r>
        <w:rPr>
          <w:rFonts w:ascii="Times New Roman" w:hAnsi="Times New Roman"/>
          <w:sz w:val="24"/>
          <w:szCs w:val="24"/>
        </w:rPr>
        <w:t>Herz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Armaturen</w:t>
      </w:r>
      <w:proofErr w:type="spellEnd"/>
      <w:r>
        <w:rPr>
          <w:rFonts w:ascii="Times New Roman" w:hAnsi="Times New Roman"/>
          <w:sz w:val="24"/>
          <w:szCs w:val="24"/>
        </w:rPr>
        <w:t xml:space="preserve"> multinacionális vállalat része, megkezdte új üzemének építését a </w:t>
      </w:r>
      <w:r>
        <w:rPr>
          <w:rFonts w:ascii="Times New Roman" w:hAnsi="Times New Roman"/>
          <w:sz w:val="24"/>
          <w:szCs w:val="24"/>
          <w:lang w:val="sl-SI"/>
        </w:rPr>
        <w:t>Šmart</w:t>
      </w:r>
      <w:r w:rsidR="003B63EF">
        <w:rPr>
          <w:rFonts w:ascii="Times New Roman" w:hAnsi="Times New Roman"/>
          <w:sz w:val="24"/>
          <w:szCs w:val="24"/>
          <w:lang w:val="sl-SI"/>
        </w:rPr>
        <w:t>no</w:t>
      </w:r>
      <w:r w:rsidR="00046587">
        <w:rPr>
          <w:rFonts w:ascii="Times New Roman" w:hAnsi="Times New Roman"/>
          <w:sz w:val="24"/>
          <w:szCs w:val="24"/>
          <w:lang w:val="sl-SI"/>
        </w:rPr>
        <w:t xml:space="preserve"> pri Litiji városában. A </w:t>
      </w:r>
      <w:r>
        <w:rPr>
          <w:rFonts w:ascii="Times New Roman" w:hAnsi="Times New Roman"/>
          <w:sz w:val="24"/>
          <w:szCs w:val="24"/>
        </w:rPr>
        <w:t xml:space="preserve">4 M EUR </w:t>
      </w:r>
      <w:r w:rsidR="00046587">
        <w:rPr>
          <w:rFonts w:ascii="Times New Roman" w:hAnsi="Times New Roman"/>
          <w:sz w:val="24"/>
          <w:szCs w:val="24"/>
        </w:rPr>
        <w:t xml:space="preserve">értékű beruházás </w:t>
      </w:r>
      <w:r>
        <w:rPr>
          <w:rFonts w:ascii="Times New Roman" w:hAnsi="Times New Roman"/>
          <w:sz w:val="24"/>
          <w:szCs w:val="24"/>
        </w:rPr>
        <w:t>megközelítőleg 70-10</w:t>
      </w:r>
      <w:r w:rsidR="00046587">
        <w:rPr>
          <w:rFonts w:ascii="Times New Roman" w:hAnsi="Times New Roman"/>
          <w:sz w:val="24"/>
          <w:szCs w:val="24"/>
        </w:rPr>
        <w:t>0 új munkahelyet teremt és lehetővé teszi a</w:t>
      </w:r>
      <w:r w:rsidR="00804392">
        <w:rPr>
          <w:rFonts w:ascii="Times New Roman" w:hAnsi="Times New Roman"/>
          <w:sz w:val="24"/>
          <w:szCs w:val="24"/>
        </w:rPr>
        <w:t xml:space="preserve"> jelenlegi </w:t>
      </w:r>
      <w:r w:rsidR="00046587">
        <w:rPr>
          <w:rFonts w:ascii="Times New Roman" w:hAnsi="Times New Roman"/>
          <w:sz w:val="24"/>
          <w:szCs w:val="24"/>
        </w:rPr>
        <w:t>termelési kapacitás megduplázását</w:t>
      </w:r>
      <w:r w:rsidR="00A24688">
        <w:rPr>
          <w:rFonts w:ascii="Times New Roman" w:hAnsi="Times New Roman"/>
          <w:sz w:val="24"/>
          <w:szCs w:val="24"/>
        </w:rPr>
        <w:t>.</w:t>
      </w:r>
    </w:p>
    <w:p w:rsidR="00A24688" w:rsidRDefault="00A24688" w:rsidP="00FB3CE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4688" w:rsidRDefault="00A24688" w:rsidP="00FB3CE8">
      <w:pPr>
        <w:pStyle w:val="Listaszerbekezds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Mesnine de</w:t>
      </w:r>
      <w:r>
        <w:rPr>
          <w:rFonts w:ascii="Times New Roman" w:hAnsi="Times New Roman"/>
          <w:sz w:val="24"/>
          <w:szCs w:val="24"/>
          <w:lang w:val="sl-SI"/>
        </w:rPr>
        <w:t xml:space="preserve">žele Kranjske (MDK) ljubljani </w:t>
      </w:r>
      <w:r w:rsidRPr="00FB4DBA">
        <w:rPr>
          <w:rFonts w:ascii="Times New Roman" w:hAnsi="Times New Roman"/>
          <w:sz w:val="24"/>
          <w:szCs w:val="24"/>
        </w:rPr>
        <w:t>húsfeldolgozó üzem</w:t>
      </w:r>
      <w:r w:rsidR="00804392" w:rsidRPr="00FB4DBA">
        <w:rPr>
          <w:rFonts w:ascii="Times New Roman" w:hAnsi="Times New Roman"/>
          <w:sz w:val="24"/>
          <w:szCs w:val="24"/>
        </w:rPr>
        <w:t>e</w:t>
      </w:r>
      <w:r w:rsidRPr="00FB4DBA">
        <w:rPr>
          <w:rFonts w:ascii="Times New Roman" w:hAnsi="Times New Roman"/>
          <w:sz w:val="24"/>
          <w:szCs w:val="24"/>
        </w:rPr>
        <w:t>t</w:t>
      </w:r>
      <w:r w:rsidR="00804392" w:rsidRPr="00FB4DBA">
        <w:rPr>
          <w:rFonts w:ascii="Times New Roman" w:hAnsi="Times New Roman"/>
          <w:sz w:val="24"/>
          <w:szCs w:val="24"/>
        </w:rPr>
        <w:t>,</w:t>
      </w:r>
      <w:r w:rsidRPr="00FB4DBA">
        <w:rPr>
          <w:rFonts w:ascii="Times New Roman" w:hAnsi="Times New Roman"/>
          <w:sz w:val="24"/>
          <w:szCs w:val="24"/>
        </w:rPr>
        <w:t xml:space="preserve"> </w:t>
      </w:r>
      <w:r w:rsidR="00804392" w:rsidRPr="00FB4DBA">
        <w:rPr>
          <w:rFonts w:ascii="Times New Roman" w:hAnsi="Times New Roman"/>
          <w:sz w:val="24"/>
          <w:szCs w:val="24"/>
        </w:rPr>
        <w:t xml:space="preserve">ismétlődő higiéniai problémákra hivatkozva, </w:t>
      </w:r>
      <w:r w:rsidRPr="00FB4DBA">
        <w:rPr>
          <w:rFonts w:ascii="Times New Roman" w:hAnsi="Times New Roman"/>
          <w:sz w:val="24"/>
          <w:szCs w:val="24"/>
        </w:rPr>
        <w:t xml:space="preserve">1 hónapra átmenetileg </w:t>
      </w:r>
      <w:proofErr w:type="spellStart"/>
      <w:r w:rsidRPr="00FB4DBA">
        <w:rPr>
          <w:rFonts w:ascii="Times New Roman" w:hAnsi="Times New Roman"/>
          <w:sz w:val="24"/>
          <w:szCs w:val="24"/>
        </w:rPr>
        <w:t>bezár</w:t>
      </w:r>
      <w:r w:rsidR="00804392" w:rsidRPr="00FB4DBA">
        <w:rPr>
          <w:rFonts w:ascii="Times New Roman" w:hAnsi="Times New Roman"/>
          <w:sz w:val="24"/>
          <w:szCs w:val="24"/>
        </w:rPr>
        <w:t>atta</w:t>
      </w:r>
      <w:proofErr w:type="spellEnd"/>
      <w:r w:rsidRPr="00FB4DBA">
        <w:rPr>
          <w:rFonts w:ascii="Times New Roman" w:hAnsi="Times New Roman"/>
          <w:sz w:val="24"/>
          <w:szCs w:val="24"/>
        </w:rPr>
        <w:t xml:space="preserve"> a </w:t>
      </w:r>
      <w:r w:rsidR="00804392" w:rsidRPr="00FB4DBA">
        <w:rPr>
          <w:rFonts w:ascii="Times New Roman" w:hAnsi="Times New Roman"/>
          <w:sz w:val="24"/>
          <w:szCs w:val="24"/>
        </w:rPr>
        <w:t>B</w:t>
      </w:r>
      <w:r w:rsidRPr="00A24688">
        <w:rPr>
          <w:rFonts w:ascii="Times New Roman" w:hAnsi="Times New Roman"/>
          <w:sz w:val="24"/>
          <w:szCs w:val="24"/>
        </w:rPr>
        <w:t xml:space="preserve">iztonságos </w:t>
      </w:r>
      <w:r w:rsidR="00804392">
        <w:rPr>
          <w:rFonts w:ascii="Times New Roman" w:hAnsi="Times New Roman"/>
          <w:sz w:val="24"/>
          <w:szCs w:val="24"/>
        </w:rPr>
        <w:t>É</w:t>
      </w:r>
      <w:r w:rsidRPr="00A24688">
        <w:rPr>
          <w:rFonts w:ascii="Times New Roman" w:hAnsi="Times New Roman"/>
          <w:sz w:val="24"/>
          <w:szCs w:val="24"/>
        </w:rPr>
        <w:t xml:space="preserve">lelem-, </w:t>
      </w:r>
      <w:r w:rsidR="00804392">
        <w:rPr>
          <w:rFonts w:ascii="Times New Roman" w:hAnsi="Times New Roman"/>
          <w:sz w:val="24"/>
          <w:szCs w:val="24"/>
        </w:rPr>
        <w:t>Á</w:t>
      </w:r>
      <w:r w:rsidRPr="00A24688">
        <w:rPr>
          <w:rFonts w:ascii="Times New Roman" w:hAnsi="Times New Roman"/>
          <w:sz w:val="24"/>
          <w:szCs w:val="24"/>
        </w:rPr>
        <w:t xml:space="preserve">llat- és </w:t>
      </w:r>
      <w:r w:rsidR="00804392">
        <w:rPr>
          <w:rFonts w:ascii="Times New Roman" w:hAnsi="Times New Roman"/>
          <w:sz w:val="24"/>
          <w:szCs w:val="24"/>
        </w:rPr>
        <w:t>N</w:t>
      </w:r>
      <w:r w:rsidRPr="00A24688">
        <w:rPr>
          <w:rFonts w:ascii="Times New Roman" w:hAnsi="Times New Roman"/>
          <w:sz w:val="24"/>
          <w:szCs w:val="24"/>
        </w:rPr>
        <w:t xml:space="preserve">övényvédelmi </w:t>
      </w:r>
      <w:r w:rsidR="00804392">
        <w:rPr>
          <w:rFonts w:ascii="Times New Roman" w:hAnsi="Times New Roman"/>
          <w:sz w:val="24"/>
          <w:szCs w:val="24"/>
        </w:rPr>
        <w:t>I</w:t>
      </w:r>
      <w:r w:rsidRPr="00A24688">
        <w:rPr>
          <w:rFonts w:ascii="Times New Roman" w:hAnsi="Times New Roman"/>
          <w:sz w:val="24"/>
          <w:szCs w:val="24"/>
        </w:rPr>
        <w:t>gazgatóság</w:t>
      </w:r>
      <w:r>
        <w:rPr>
          <w:rFonts w:ascii="Times New Roman" w:hAnsi="Times New Roman"/>
          <w:sz w:val="24"/>
          <w:szCs w:val="24"/>
        </w:rPr>
        <w:t>.</w:t>
      </w:r>
    </w:p>
    <w:p w:rsidR="00A24688" w:rsidRPr="00A24688" w:rsidRDefault="00A24688" w:rsidP="00FB3CE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24688" w:rsidRDefault="00A24688" w:rsidP="00FB3CE8">
      <w:pPr>
        <w:pStyle w:val="Listaszerbekezds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Acies Bio szlovén biotechnológiai cég stratégiai együttműködésre vonatkozó megállapodást kötött a kínai Desano társasággal, amely az egyik vezető kínai vállalat a</w:t>
      </w:r>
      <w:r w:rsidR="00226564">
        <w:rPr>
          <w:rFonts w:ascii="Times New Roman" w:hAnsi="Times New Roman"/>
          <w:sz w:val="24"/>
          <w:szCs w:val="24"/>
        </w:rPr>
        <w:t xml:space="preserve"> gyógyszerhatóanyagok</w:t>
      </w:r>
      <w:r>
        <w:rPr>
          <w:rFonts w:ascii="Times New Roman" w:hAnsi="Times New Roman"/>
          <w:sz w:val="24"/>
          <w:szCs w:val="24"/>
        </w:rPr>
        <w:t xml:space="preserve"> és </w:t>
      </w:r>
      <w:r w:rsidR="003B63EF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étrendkiegészítők területén</w:t>
      </w:r>
      <w:r w:rsidR="00226564">
        <w:rPr>
          <w:rFonts w:ascii="Times New Roman" w:hAnsi="Times New Roman"/>
          <w:sz w:val="24"/>
          <w:szCs w:val="24"/>
        </w:rPr>
        <w:t>. A kínai társaság 5 M EUR friss tőkét fektet</w:t>
      </w:r>
      <w:r w:rsidR="00804392">
        <w:rPr>
          <w:rFonts w:ascii="Times New Roman" w:hAnsi="Times New Roman"/>
          <w:sz w:val="24"/>
          <w:szCs w:val="24"/>
        </w:rPr>
        <w:t xml:space="preserve"> be a cégbe,</w:t>
      </w:r>
      <w:r w:rsidR="00226564">
        <w:rPr>
          <w:rFonts w:ascii="Times New Roman" w:hAnsi="Times New Roman"/>
          <w:sz w:val="24"/>
          <w:szCs w:val="24"/>
        </w:rPr>
        <w:t xml:space="preserve"> a szlovén vállalat kisebbségi részesedésé</w:t>
      </w:r>
      <w:r w:rsidR="003B63EF">
        <w:rPr>
          <w:rFonts w:ascii="Times New Roman" w:hAnsi="Times New Roman"/>
          <w:sz w:val="24"/>
          <w:szCs w:val="24"/>
        </w:rPr>
        <w:t>é</w:t>
      </w:r>
      <w:r w:rsidR="00226564">
        <w:rPr>
          <w:rFonts w:ascii="Times New Roman" w:hAnsi="Times New Roman"/>
          <w:sz w:val="24"/>
          <w:szCs w:val="24"/>
        </w:rPr>
        <w:t>rt cserébe.</w:t>
      </w:r>
    </w:p>
    <w:p w:rsidR="00226564" w:rsidRPr="00226564" w:rsidRDefault="00226564" w:rsidP="00FB3CE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26564" w:rsidRPr="009346D2" w:rsidRDefault="00226564" w:rsidP="00FB3CE8">
      <w:pPr>
        <w:pStyle w:val="Listaszerbekezds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 Energija </w:t>
      </w:r>
      <w:r w:rsidR="00177816">
        <w:rPr>
          <w:rFonts w:ascii="Times New Roman" w:hAnsi="Times New Roman"/>
          <w:sz w:val="24"/>
          <w:szCs w:val="24"/>
        </w:rPr>
        <w:t xml:space="preserve">állami tulajdonban lévő energetikai </w:t>
      </w:r>
      <w:r>
        <w:rPr>
          <w:rFonts w:ascii="Times New Roman" w:hAnsi="Times New Roman"/>
          <w:sz w:val="24"/>
          <w:szCs w:val="24"/>
        </w:rPr>
        <w:t xml:space="preserve">csoport több mint 2 Mrd EUR árbevételt </w:t>
      </w:r>
      <w:r w:rsidR="00177816">
        <w:rPr>
          <w:rFonts w:ascii="Times New Roman" w:hAnsi="Times New Roman"/>
          <w:sz w:val="24"/>
          <w:szCs w:val="24"/>
        </w:rPr>
        <w:t>és 28 M EUR nyereséget ért el 2017-ben, ami jelentősen meghaladja a</w:t>
      </w:r>
      <w:r w:rsidR="00804392">
        <w:rPr>
          <w:rFonts w:ascii="Times New Roman" w:hAnsi="Times New Roman"/>
          <w:sz w:val="24"/>
          <w:szCs w:val="24"/>
        </w:rPr>
        <w:t xml:space="preserve"> 2016-os </w:t>
      </w:r>
      <w:r w:rsidR="00177816">
        <w:rPr>
          <w:rFonts w:ascii="Times New Roman" w:hAnsi="Times New Roman"/>
          <w:sz w:val="24"/>
          <w:szCs w:val="24"/>
        </w:rPr>
        <w:t>377,43 M EUR árbevételt. A Gen Energija csoport Szlovéniában 5 leányvállalatot működtet, köztük a NEK Kr</w:t>
      </w:r>
      <w:r w:rsidR="00177816">
        <w:rPr>
          <w:rFonts w:ascii="Times New Roman" w:hAnsi="Times New Roman"/>
          <w:sz w:val="24"/>
          <w:szCs w:val="24"/>
          <w:lang w:val="sl-SI"/>
        </w:rPr>
        <w:t xml:space="preserve">ško </w:t>
      </w:r>
      <w:r w:rsidR="00177816">
        <w:rPr>
          <w:rFonts w:ascii="Times New Roman" w:hAnsi="Times New Roman"/>
          <w:sz w:val="24"/>
          <w:szCs w:val="24"/>
        </w:rPr>
        <w:t>atomerőművet.</w:t>
      </w:r>
    </w:p>
    <w:p w:rsidR="00D26C41" w:rsidRPr="009346D2" w:rsidRDefault="00D26C41" w:rsidP="00FB3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C41" w:rsidRDefault="008E199C" w:rsidP="00FB3C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0001">
        <w:rPr>
          <w:rFonts w:ascii="Times New Roman" w:hAnsi="Times New Roman"/>
          <w:b/>
          <w:sz w:val="24"/>
          <w:szCs w:val="24"/>
          <w:u w:val="single"/>
        </w:rPr>
        <w:t>Esemény</w:t>
      </w:r>
      <w:r w:rsidR="00D26C41">
        <w:rPr>
          <w:rFonts w:ascii="Times New Roman" w:hAnsi="Times New Roman"/>
          <w:b/>
          <w:sz w:val="24"/>
          <w:szCs w:val="24"/>
          <w:u w:val="single"/>
        </w:rPr>
        <w:t>ek</w:t>
      </w:r>
      <w:r w:rsidR="005D3F31">
        <w:rPr>
          <w:rFonts w:ascii="Times New Roman" w:hAnsi="Times New Roman"/>
          <w:b/>
          <w:sz w:val="24"/>
          <w:szCs w:val="24"/>
          <w:u w:val="single"/>
        </w:rPr>
        <w:t>/Előrejelzések</w:t>
      </w:r>
    </w:p>
    <w:p w:rsidR="00D26C41" w:rsidRDefault="00D26C41" w:rsidP="00FB3C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3061B" w:rsidRPr="004366DF" w:rsidRDefault="000A3846" w:rsidP="00FB3CE8">
      <w:pPr>
        <w:pStyle w:val="Listaszerbekezds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3061B">
        <w:rPr>
          <w:rFonts w:ascii="Times New Roman" w:hAnsi="Times New Roman"/>
          <w:sz w:val="24"/>
          <w:szCs w:val="24"/>
        </w:rPr>
        <w:t xml:space="preserve"> Ljubljanai Kiállítási K</w:t>
      </w:r>
      <w:r>
        <w:rPr>
          <w:rFonts w:ascii="Times New Roman" w:hAnsi="Times New Roman"/>
          <w:sz w:val="24"/>
          <w:szCs w:val="24"/>
        </w:rPr>
        <w:t xml:space="preserve">özpontban (Gospodarsko </w:t>
      </w:r>
      <w:r>
        <w:rPr>
          <w:rFonts w:ascii="Times New Roman" w:hAnsi="Times New Roman"/>
          <w:sz w:val="24"/>
          <w:szCs w:val="24"/>
          <w:lang w:val="sl-SI"/>
        </w:rPr>
        <w:t>razstavišče) 10. alkalommal került megrendez</w:t>
      </w:r>
      <w:proofErr w:type="spellStart"/>
      <w:r>
        <w:rPr>
          <w:rFonts w:ascii="Times New Roman" w:hAnsi="Times New Roman"/>
          <w:sz w:val="24"/>
          <w:szCs w:val="24"/>
        </w:rPr>
        <w:t>ésre</w:t>
      </w:r>
      <w:proofErr w:type="spellEnd"/>
      <w:r w:rsidR="0023061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587" w:rsidRPr="00046587">
        <w:rPr>
          <w:rFonts w:ascii="Times New Roman" w:hAnsi="Times New Roman"/>
          <w:sz w:val="24"/>
          <w:szCs w:val="24"/>
        </w:rPr>
        <w:t>Conventa</w:t>
      </w:r>
      <w:proofErr w:type="spellEnd"/>
      <w:r w:rsidR="00EF6128">
        <w:rPr>
          <w:rFonts w:ascii="Times New Roman" w:hAnsi="Times New Roman"/>
          <w:sz w:val="24"/>
          <w:szCs w:val="24"/>
        </w:rPr>
        <w:t xml:space="preserve"> MICE vásár, amely a szlovén idegenforgalom egyik központi eseménye. </w:t>
      </w:r>
      <w:r w:rsidR="00201745">
        <w:rPr>
          <w:rFonts w:ascii="Times New Roman" w:hAnsi="Times New Roman"/>
          <w:sz w:val="24"/>
          <w:szCs w:val="24"/>
        </w:rPr>
        <w:t>A kétnapos esem</w:t>
      </w:r>
      <w:r w:rsidR="0023061B">
        <w:rPr>
          <w:rFonts w:ascii="Times New Roman" w:hAnsi="Times New Roman"/>
          <w:sz w:val="24"/>
          <w:szCs w:val="24"/>
        </w:rPr>
        <w:t>ényen 16 különböző országból 119 kiállító vett részt és közel 4.000 üzleti találkozó került lebonyolításra.</w:t>
      </w:r>
    </w:p>
    <w:p w:rsidR="00226564" w:rsidRDefault="00226564" w:rsidP="00FB3CE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26C41" w:rsidRPr="002004AF" w:rsidRDefault="004366DF" w:rsidP="00FB3CE8">
      <w:pPr>
        <w:pStyle w:val="Listaszerbekezds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2018. január 31-én a Ljubljanai Kiállítási Központban (</w:t>
      </w:r>
      <w:proofErr w:type="spellStart"/>
      <w:r>
        <w:rPr>
          <w:rFonts w:ascii="Times New Roman" w:hAnsi="Times New Roman"/>
          <w:sz w:val="24"/>
          <w:szCs w:val="24"/>
        </w:rPr>
        <w:t>Gospodarsko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razstavišče) </w:t>
      </w:r>
      <w:r w:rsidR="003B63EF">
        <w:rPr>
          <w:rFonts w:ascii="Times New Roman" w:hAnsi="Times New Roman"/>
          <w:sz w:val="24"/>
          <w:szCs w:val="24"/>
        </w:rPr>
        <w:t>megnyitja kapuit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négynapos </w:t>
      </w:r>
      <w:proofErr w:type="spellStart"/>
      <w:r>
        <w:rPr>
          <w:rFonts w:ascii="Times New Roman" w:hAnsi="Times New Roman"/>
          <w:sz w:val="24"/>
          <w:szCs w:val="24"/>
        </w:rPr>
        <w:t>Natour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Alpe-Adria</w:t>
      </w:r>
      <w:proofErr w:type="spellEnd"/>
      <w:r>
        <w:rPr>
          <w:rFonts w:ascii="Times New Roman" w:hAnsi="Times New Roman"/>
          <w:sz w:val="24"/>
          <w:szCs w:val="24"/>
        </w:rPr>
        <w:t xml:space="preserve"> vásár, amely idén a zöld, aktív turizmusra összpontosít. A vásáron megközelítőleg 200 turisztikai szolgáltató </w:t>
      </w:r>
      <w:r w:rsidR="003B63EF">
        <w:rPr>
          <w:rFonts w:ascii="Times New Roman" w:hAnsi="Times New Roman"/>
          <w:sz w:val="24"/>
          <w:szCs w:val="24"/>
        </w:rPr>
        <w:t xml:space="preserve">vesz részt, </w:t>
      </w:r>
      <w:r>
        <w:rPr>
          <w:rFonts w:ascii="Times New Roman" w:hAnsi="Times New Roman"/>
          <w:sz w:val="24"/>
          <w:szCs w:val="24"/>
        </w:rPr>
        <w:t>Szlovéniából, B</w:t>
      </w:r>
      <w:r w:rsidR="007368F8">
        <w:rPr>
          <w:rFonts w:ascii="Times New Roman" w:hAnsi="Times New Roman"/>
          <w:sz w:val="24"/>
          <w:szCs w:val="24"/>
        </w:rPr>
        <w:t>osznia-Hercegovinából, Horvátországból, Szerbiából, Albániából, Olaszországból, Ausztriából, Magyarországról, Csehországból, Jordániából és Nepálból.</w:t>
      </w:r>
      <w:bookmarkStart w:id="0" w:name="_GoBack"/>
      <w:bookmarkEnd w:id="0"/>
    </w:p>
    <w:sectPr w:rsidR="00D26C41" w:rsidRPr="002004AF" w:rsidSect="003B63EF">
      <w:headerReference w:type="first" r:id="rId8"/>
      <w:footerReference w:type="first" r:id="rId9"/>
      <w:pgSz w:w="11906" w:h="16838" w:code="9"/>
      <w:pgMar w:top="1417" w:right="1417" w:bottom="1417" w:left="1417" w:header="1843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893" w:rsidRDefault="00E23893" w:rsidP="0017029B">
      <w:pPr>
        <w:spacing w:after="0" w:line="240" w:lineRule="auto"/>
      </w:pPr>
      <w:r>
        <w:separator/>
      </w:r>
    </w:p>
  </w:endnote>
  <w:endnote w:type="continuationSeparator" w:id="0">
    <w:p w:rsidR="00E23893" w:rsidRDefault="00E23893" w:rsidP="0017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Helvetica CE 35 Thin">
    <w:altName w:val="Microsoft YaHei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37" w:rsidRDefault="001A2CE4" w:rsidP="00CD58A5">
    <w:pPr>
      <w:pStyle w:val="llb"/>
      <w:jc w:val="center"/>
      <w:rPr>
        <w:rFonts w:ascii="Helvetica CE 35 Thin" w:hAnsi="Helvetica CE 35 Thin"/>
        <w:color w:val="808080"/>
        <w:sz w:val="16"/>
        <w:szCs w:val="16"/>
        <w:lang w:val="sl-SI"/>
      </w:rPr>
    </w:pPr>
    <w:r w:rsidRPr="009B5B8E">
      <w:rPr>
        <w:rFonts w:ascii="Helvetica CE 35 Thin" w:hAnsi="Helvetica CE 35 Thin"/>
        <w:noProof/>
        <w:color w:val="808080"/>
        <w:sz w:val="16"/>
        <w:szCs w:val="16"/>
      </w:rPr>
      <w:drawing>
        <wp:inline distT="0" distB="0" distL="0" distR="0">
          <wp:extent cx="1857375" cy="556957"/>
          <wp:effectExtent l="0" t="0" r="0" b="0"/>
          <wp:docPr id="104" name="Kép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369" cy="562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1287" w:rsidRDefault="00CD58A5" w:rsidP="00C92507">
    <w:pPr>
      <w:pStyle w:val="llb"/>
      <w:jc w:val="center"/>
    </w:pPr>
    <w:r w:rsidRPr="0082602F">
      <w:rPr>
        <w:rFonts w:ascii="Helvetica CE 35 Thin" w:hAnsi="Helvetica CE 35 Thin"/>
        <w:color w:val="808080"/>
        <w:sz w:val="16"/>
        <w:szCs w:val="16"/>
        <w:lang w:val="sl-SI"/>
      </w:rPr>
      <w:t>Ulica Konrada Babnika 5, 1210 Ljubljana-Šentvid, Tel: 01/</w:t>
    </w:r>
    <w:r w:rsidR="00450834">
      <w:rPr>
        <w:rFonts w:ascii="Helvetica CE 35 Thin" w:hAnsi="Helvetica CE 35 Thin"/>
        <w:color w:val="808080"/>
        <w:sz w:val="16"/>
        <w:szCs w:val="16"/>
        <w:lang w:val="sl-SI"/>
      </w:rPr>
      <w:t>583 04 00</w:t>
    </w:r>
    <w:r w:rsidRPr="0082602F">
      <w:rPr>
        <w:rFonts w:ascii="Helvetica CE 35 Thin" w:hAnsi="Helvetica CE 35 Thin"/>
        <w:color w:val="808080"/>
        <w:sz w:val="16"/>
        <w:szCs w:val="16"/>
        <w:lang w:val="sl-SI"/>
      </w:rPr>
      <w:t xml:space="preserve">, Fax: 01/512 1878, E-mail: </w:t>
    </w:r>
    <w:hyperlink r:id="rId2" w:history="1">
      <w:r w:rsidRPr="0082602F">
        <w:rPr>
          <w:rStyle w:val="Hiperhivatkozs"/>
          <w:rFonts w:ascii="Helvetica CE 35 Thin" w:hAnsi="Helvetica CE 35 Thin"/>
          <w:color w:val="808080"/>
          <w:sz w:val="16"/>
          <w:szCs w:val="16"/>
          <w:lang w:val="sl-SI"/>
        </w:rPr>
        <w:t>mission.lju@mfa.gov.hu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893" w:rsidRDefault="00E23893" w:rsidP="0017029B">
      <w:pPr>
        <w:spacing w:after="0" w:line="240" w:lineRule="auto"/>
      </w:pPr>
      <w:r>
        <w:separator/>
      </w:r>
    </w:p>
  </w:footnote>
  <w:footnote w:type="continuationSeparator" w:id="0">
    <w:p w:rsidR="00E23893" w:rsidRDefault="00E23893" w:rsidP="0017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A4" w:rsidRPr="008912A4" w:rsidRDefault="008912A4" w:rsidP="004F1287">
    <w:pPr>
      <w:pStyle w:val="lfej"/>
      <w:spacing w:before="40"/>
      <w:jc w:val="center"/>
      <w:rPr>
        <w:rFonts w:ascii="Trajan Pro" w:hAnsi="Trajan Pro" w:cs="Calibri"/>
        <w:spacing w:val="-20"/>
        <w:sz w:val="16"/>
        <w:szCs w:val="16"/>
      </w:rPr>
    </w:pPr>
  </w:p>
  <w:p w:rsidR="0017029B" w:rsidRDefault="001A2CE4" w:rsidP="004F1287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10692130"/>
          <wp:effectExtent l="0" t="0" r="0" b="0"/>
          <wp:wrapNone/>
          <wp:docPr id="103" name="Kép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2A4">
      <w:rPr>
        <w:rFonts w:ascii="Trajan Pro" w:hAnsi="Trajan Pro" w:cs="Calibri"/>
        <w:spacing w:val="-20"/>
        <w:sz w:val="26"/>
        <w:szCs w:val="26"/>
      </w:rPr>
      <w:t>MAGYARORSZÁG NAGYKÖVETSÉGE</w:t>
    </w:r>
  </w:p>
  <w:p w:rsidR="008912A4" w:rsidRDefault="008912A4" w:rsidP="004F1287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LJUBLJANA</w:t>
    </w:r>
  </w:p>
  <w:p w:rsidR="008912A4" w:rsidRPr="008912A4" w:rsidRDefault="008912A4" w:rsidP="004F1287">
    <w:pPr>
      <w:pStyle w:val="lfej"/>
      <w:spacing w:before="4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D2448"/>
    <w:multiLevelType w:val="hybridMultilevel"/>
    <w:tmpl w:val="33C225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12141"/>
    <w:multiLevelType w:val="hybridMultilevel"/>
    <w:tmpl w:val="E26E257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34D3F"/>
    <w:multiLevelType w:val="hybridMultilevel"/>
    <w:tmpl w:val="215E8C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C65A6"/>
    <w:multiLevelType w:val="hybridMultilevel"/>
    <w:tmpl w:val="0890C92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00357"/>
    <w:multiLevelType w:val="hybridMultilevel"/>
    <w:tmpl w:val="ABA8DE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9B"/>
    <w:rsid w:val="00001C08"/>
    <w:rsid w:val="00012972"/>
    <w:rsid w:val="00014C27"/>
    <w:rsid w:val="000151C0"/>
    <w:rsid w:val="00025F29"/>
    <w:rsid w:val="00026F59"/>
    <w:rsid w:val="000277A5"/>
    <w:rsid w:val="000374F5"/>
    <w:rsid w:val="00043CE3"/>
    <w:rsid w:val="00046587"/>
    <w:rsid w:val="0005265E"/>
    <w:rsid w:val="0005797B"/>
    <w:rsid w:val="0006200B"/>
    <w:rsid w:val="00064D79"/>
    <w:rsid w:val="000670C1"/>
    <w:rsid w:val="00094520"/>
    <w:rsid w:val="000A0F38"/>
    <w:rsid w:val="000A3846"/>
    <w:rsid w:val="000A4574"/>
    <w:rsid w:val="000C3BEA"/>
    <w:rsid w:val="000C6DFD"/>
    <w:rsid w:val="000E34FB"/>
    <w:rsid w:val="000F43B1"/>
    <w:rsid w:val="00105282"/>
    <w:rsid w:val="001117C6"/>
    <w:rsid w:val="00121ADF"/>
    <w:rsid w:val="00125503"/>
    <w:rsid w:val="00135640"/>
    <w:rsid w:val="00143E4A"/>
    <w:rsid w:val="00151F47"/>
    <w:rsid w:val="00154C94"/>
    <w:rsid w:val="001578E1"/>
    <w:rsid w:val="0017029B"/>
    <w:rsid w:val="0017492A"/>
    <w:rsid w:val="00176B6B"/>
    <w:rsid w:val="00177816"/>
    <w:rsid w:val="001814FD"/>
    <w:rsid w:val="00185CF4"/>
    <w:rsid w:val="001863A4"/>
    <w:rsid w:val="0019799B"/>
    <w:rsid w:val="001A0AA1"/>
    <w:rsid w:val="001A24D7"/>
    <w:rsid w:val="001A2CE4"/>
    <w:rsid w:val="001A3671"/>
    <w:rsid w:val="001A49A2"/>
    <w:rsid w:val="001C5E80"/>
    <w:rsid w:val="001D1DE5"/>
    <w:rsid w:val="001D5A1C"/>
    <w:rsid w:val="001F4E2F"/>
    <w:rsid w:val="002004AF"/>
    <w:rsid w:val="00201745"/>
    <w:rsid w:val="0020434C"/>
    <w:rsid w:val="00216608"/>
    <w:rsid w:val="00226564"/>
    <w:rsid w:val="0023061B"/>
    <w:rsid w:val="002360F8"/>
    <w:rsid w:val="002462E8"/>
    <w:rsid w:val="00253A36"/>
    <w:rsid w:val="00254C10"/>
    <w:rsid w:val="00260B6A"/>
    <w:rsid w:val="00261A70"/>
    <w:rsid w:val="00271F70"/>
    <w:rsid w:val="0029146F"/>
    <w:rsid w:val="002D0C9D"/>
    <w:rsid w:val="002F1137"/>
    <w:rsid w:val="00305D32"/>
    <w:rsid w:val="00310B6F"/>
    <w:rsid w:val="00311E31"/>
    <w:rsid w:val="00313045"/>
    <w:rsid w:val="00315F67"/>
    <w:rsid w:val="0032151E"/>
    <w:rsid w:val="00325ED8"/>
    <w:rsid w:val="00333A90"/>
    <w:rsid w:val="003477A1"/>
    <w:rsid w:val="00347B03"/>
    <w:rsid w:val="0035382F"/>
    <w:rsid w:val="00353C9B"/>
    <w:rsid w:val="00363B7C"/>
    <w:rsid w:val="00377E62"/>
    <w:rsid w:val="00395D69"/>
    <w:rsid w:val="003B305F"/>
    <w:rsid w:val="003B63EF"/>
    <w:rsid w:val="003B6F7E"/>
    <w:rsid w:val="003C034D"/>
    <w:rsid w:val="003D2CF4"/>
    <w:rsid w:val="003F1BCC"/>
    <w:rsid w:val="00404BB7"/>
    <w:rsid w:val="00410DE3"/>
    <w:rsid w:val="00417082"/>
    <w:rsid w:val="004366DF"/>
    <w:rsid w:val="004401F4"/>
    <w:rsid w:val="004408C0"/>
    <w:rsid w:val="00450834"/>
    <w:rsid w:val="00471E89"/>
    <w:rsid w:val="004769AA"/>
    <w:rsid w:val="00477ABB"/>
    <w:rsid w:val="00491F4C"/>
    <w:rsid w:val="00496F99"/>
    <w:rsid w:val="004A16D9"/>
    <w:rsid w:val="004C7002"/>
    <w:rsid w:val="004E6DF8"/>
    <w:rsid w:val="004E7A21"/>
    <w:rsid w:val="004F0B8D"/>
    <w:rsid w:val="004F1287"/>
    <w:rsid w:val="004F169F"/>
    <w:rsid w:val="004F46BE"/>
    <w:rsid w:val="0050389E"/>
    <w:rsid w:val="00522DF4"/>
    <w:rsid w:val="00542F3C"/>
    <w:rsid w:val="0055215F"/>
    <w:rsid w:val="00553487"/>
    <w:rsid w:val="00562639"/>
    <w:rsid w:val="00565E74"/>
    <w:rsid w:val="005663B2"/>
    <w:rsid w:val="00574DEB"/>
    <w:rsid w:val="0057652F"/>
    <w:rsid w:val="00584E83"/>
    <w:rsid w:val="00587451"/>
    <w:rsid w:val="0059470F"/>
    <w:rsid w:val="005A431F"/>
    <w:rsid w:val="005A71BC"/>
    <w:rsid w:val="005C38C8"/>
    <w:rsid w:val="005C552A"/>
    <w:rsid w:val="005C7747"/>
    <w:rsid w:val="005D2B63"/>
    <w:rsid w:val="005D3F31"/>
    <w:rsid w:val="005D52EF"/>
    <w:rsid w:val="005E1FAF"/>
    <w:rsid w:val="006112CD"/>
    <w:rsid w:val="0061303F"/>
    <w:rsid w:val="00636BD5"/>
    <w:rsid w:val="00645AA6"/>
    <w:rsid w:val="00653235"/>
    <w:rsid w:val="00655530"/>
    <w:rsid w:val="00655F54"/>
    <w:rsid w:val="00673596"/>
    <w:rsid w:val="00675DD3"/>
    <w:rsid w:val="0068143C"/>
    <w:rsid w:val="00684918"/>
    <w:rsid w:val="00692C80"/>
    <w:rsid w:val="0069502D"/>
    <w:rsid w:val="006A0FBD"/>
    <w:rsid w:val="006A2159"/>
    <w:rsid w:val="006A4081"/>
    <w:rsid w:val="006A7FF2"/>
    <w:rsid w:val="006B0A03"/>
    <w:rsid w:val="006B2BC4"/>
    <w:rsid w:val="006E36BA"/>
    <w:rsid w:val="006F46C7"/>
    <w:rsid w:val="006F5317"/>
    <w:rsid w:val="00717A88"/>
    <w:rsid w:val="007201AF"/>
    <w:rsid w:val="00723F8B"/>
    <w:rsid w:val="00724B57"/>
    <w:rsid w:val="007264BD"/>
    <w:rsid w:val="00731F76"/>
    <w:rsid w:val="007368F8"/>
    <w:rsid w:val="00737274"/>
    <w:rsid w:val="00755900"/>
    <w:rsid w:val="00755E9B"/>
    <w:rsid w:val="007730BE"/>
    <w:rsid w:val="00775E21"/>
    <w:rsid w:val="007A5F3E"/>
    <w:rsid w:val="007B0978"/>
    <w:rsid w:val="007B4141"/>
    <w:rsid w:val="007B4B45"/>
    <w:rsid w:val="007B67F4"/>
    <w:rsid w:val="007B7142"/>
    <w:rsid w:val="007D38E0"/>
    <w:rsid w:val="007D5353"/>
    <w:rsid w:val="007E0678"/>
    <w:rsid w:val="007E1273"/>
    <w:rsid w:val="007E3021"/>
    <w:rsid w:val="007E3ED0"/>
    <w:rsid w:val="007F33E8"/>
    <w:rsid w:val="00804392"/>
    <w:rsid w:val="008142E7"/>
    <w:rsid w:val="00815683"/>
    <w:rsid w:val="00815B07"/>
    <w:rsid w:val="0082580B"/>
    <w:rsid w:val="00826019"/>
    <w:rsid w:val="00831795"/>
    <w:rsid w:val="008330B5"/>
    <w:rsid w:val="0083730E"/>
    <w:rsid w:val="00850DCA"/>
    <w:rsid w:val="00853DAB"/>
    <w:rsid w:val="0086487B"/>
    <w:rsid w:val="00867DEC"/>
    <w:rsid w:val="00886620"/>
    <w:rsid w:val="00887EAF"/>
    <w:rsid w:val="00890379"/>
    <w:rsid w:val="008912A4"/>
    <w:rsid w:val="00893FD3"/>
    <w:rsid w:val="00893FD4"/>
    <w:rsid w:val="008A3245"/>
    <w:rsid w:val="008B300E"/>
    <w:rsid w:val="008C41A2"/>
    <w:rsid w:val="008C760C"/>
    <w:rsid w:val="008D375A"/>
    <w:rsid w:val="008E199C"/>
    <w:rsid w:val="008E6788"/>
    <w:rsid w:val="00905A39"/>
    <w:rsid w:val="0091094F"/>
    <w:rsid w:val="00910FAC"/>
    <w:rsid w:val="00920564"/>
    <w:rsid w:val="00920C6E"/>
    <w:rsid w:val="009223B5"/>
    <w:rsid w:val="0093075D"/>
    <w:rsid w:val="009346D2"/>
    <w:rsid w:val="00935958"/>
    <w:rsid w:val="0094251E"/>
    <w:rsid w:val="00964F0B"/>
    <w:rsid w:val="00974F80"/>
    <w:rsid w:val="009776C0"/>
    <w:rsid w:val="00981E36"/>
    <w:rsid w:val="00984904"/>
    <w:rsid w:val="00986DD0"/>
    <w:rsid w:val="009A6151"/>
    <w:rsid w:val="009B4891"/>
    <w:rsid w:val="009B5B8E"/>
    <w:rsid w:val="009B7B8D"/>
    <w:rsid w:val="009C42A1"/>
    <w:rsid w:val="009C6E79"/>
    <w:rsid w:val="009D727D"/>
    <w:rsid w:val="009F7050"/>
    <w:rsid w:val="00A043A6"/>
    <w:rsid w:val="00A14D70"/>
    <w:rsid w:val="00A21643"/>
    <w:rsid w:val="00A24688"/>
    <w:rsid w:val="00A42687"/>
    <w:rsid w:val="00A5781D"/>
    <w:rsid w:val="00A6007E"/>
    <w:rsid w:val="00A63D28"/>
    <w:rsid w:val="00A64935"/>
    <w:rsid w:val="00A65083"/>
    <w:rsid w:val="00A660D1"/>
    <w:rsid w:val="00A74F24"/>
    <w:rsid w:val="00A80848"/>
    <w:rsid w:val="00A94AE7"/>
    <w:rsid w:val="00A953F0"/>
    <w:rsid w:val="00AA375E"/>
    <w:rsid w:val="00AA3764"/>
    <w:rsid w:val="00AB2280"/>
    <w:rsid w:val="00AC0AFC"/>
    <w:rsid w:val="00AC0BA0"/>
    <w:rsid w:val="00AC4E9A"/>
    <w:rsid w:val="00AD280C"/>
    <w:rsid w:val="00AE2A6A"/>
    <w:rsid w:val="00AF564F"/>
    <w:rsid w:val="00AF7D84"/>
    <w:rsid w:val="00B0322D"/>
    <w:rsid w:val="00B129CE"/>
    <w:rsid w:val="00B16D71"/>
    <w:rsid w:val="00B3491D"/>
    <w:rsid w:val="00B461C1"/>
    <w:rsid w:val="00B52A0C"/>
    <w:rsid w:val="00B5610E"/>
    <w:rsid w:val="00B57135"/>
    <w:rsid w:val="00B617EE"/>
    <w:rsid w:val="00B75BEC"/>
    <w:rsid w:val="00BE2C8D"/>
    <w:rsid w:val="00BF3025"/>
    <w:rsid w:val="00C0448B"/>
    <w:rsid w:val="00C04E5E"/>
    <w:rsid w:val="00C07CB3"/>
    <w:rsid w:val="00C21225"/>
    <w:rsid w:val="00C33DEC"/>
    <w:rsid w:val="00C47310"/>
    <w:rsid w:val="00C54A5C"/>
    <w:rsid w:val="00C62A4B"/>
    <w:rsid w:val="00C723DB"/>
    <w:rsid w:val="00C82673"/>
    <w:rsid w:val="00C92507"/>
    <w:rsid w:val="00C96A2C"/>
    <w:rsid w:val="00CA2D8E"/>
    <w:rsid w:val="00CA3EF8"/>
    <w:rsid w:val="00CA506D"/>
    <w:rsid w:val="00CB6911"/>
    <w:rsid w:val="00CC16EC"/>
    <w:rsid w:val="00CD07EC"/>
    <w:rsid w:val="00CD2786"/>
    <w:rsid w:val="00CD58A5"/>
    <w:rsid w:val="00CE1FEB"/>
    <w:rsid w:val="00CE2783"/>
    <w:rsid w:val="00CE2DA8"/>
    <w:rsid w:val="00CF7558"/>
    <w:rsid w:val="00D060F6"/>
    <w:rsid w:val="00D117A9"/>
    <w:rsid w:val="00D21ED0"/>
    <w:rsid w:val="00D23BF3"/>
    <w:rsid w:val="00D26C41"/>
    <w:rsid w:val="00D364A1"/>
    <w:rsid w:val="00D36AB4"/>
    <w:rsid w:val="00D40FFD"/>
    <w:rsid w:val="00D4220E"/>
    <w:rsid w:val="00D42A84"/>
    <w:rsid w:val="00D60CFE"/>
    <w:rsid w:val="00D6459B"/>
    <w:rsid w:val="00D67563"/>
    <w:rsid w:val="00D81BBB"/>
    <w:rsid w:val="00D95595"/>
    <w:rsid w:val="00DA03DF"/>
    <w:rsid w:val="00DA4EF4"/>
    <w:rsid w:val="00DA5E36"/>
    <w:rsid w:val="00DB6F0D"/>
    <w:rsid w:val="00DD2BD9"/>
    <w:rsid w:val="00DE73BD"/>
    <w:rsid w:val="00DF0152"/>
    <w:rsid w:val="00E23893"/>
    <w:rsid w:val="00E252A8"/>
    <w:rsid w:val="00E44100"/>
    <w:rsid w:val="00E51ADB"/>
    <w:rsid w:val="00E566A2"/>
    <w:rsid w:val="00E65089"/>
    <w:rsid w:val="00E6730D"/>
    <w:rsid w:val="00E721EC"/>
    <w:rsid w:val="00E75094"/>
    <w:rsid w:val="00E75DF8"/>
    <w:rsid w:val="00E83603"/>
    <w:rsid w:val="00E95D8E"/>
    <w:rsid w:val="00EA232B"/>
    <w:rsid w:val="00EB244F"/>
    <w:rsid w:val="00EB34BB"/>
    <w:rsid w:val="00ED2BAF"/>
    <w:rsid w:val="00EE1232"/>
    <w:rsid w:val="00EE2D4F"/>
    <w:rsid w:val="00EE582A"/>
    <w:rsid w:val="00EF2711"/>
    <w:rsid w:val="00EF2C62"/>
    <w:rsid w:val="00EF6128"/>
    <w:rsid w:val="00F01787"/>
    <w:rsid w:val="00F0475C"/>
    <w:rsid w:val="00F04A9D"/>
    <w:rsid w:val="00F07147"/>
    <w:rsid w:val="00F12249"/>
    <w:rsid w:val="00F238F6"/>
    <w:rsid w:val="00F24B55"/>
    <w:rsid w:val="00F33683"/>
    <w:rsid w:val="00F445AF"/>
    <w:rsid w:val="00F516B0"/>
    <w:rsid w:val="00F549BB"/>
    <w:rsid w:val="00F6646B"/>
    <w:rsid w:val="00F7320C"/>
    <w:rsid w:val="00F857B0"/>
    <w:rsid w:val="00FA79CC"/>
    <w:rsid w:val="00FB043A"/>
    <w:rsid w:val="00FB3CE8"/>
    <w:rsid w:val="00FB4B8D"/>
    <w:rsid w:val="00FB4DBA"/>
    <w:rsid w:val="00FC5E06"/>
    <w:rsid w:val="00FD0FAA"/>
    <w:rsid w:val="00FD3F59"/>
    <w:rsid w:val="00FE134E"/>
    <w:rsid w:val="00FE7237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4A83F1B-2539-4E1E-A970-DA257E37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character" w:styleId="Hiperhivatkozs">
    <w:name w:val="Hyperlink"/>
    <w:rsid w:val="00CD58A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117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43E4A"/>
    <w:pPr>
      <w:ind w:left="720"/>
      <w:contextualSpacing/>
    </w:pPr>
    <w:rPr>
      <w:rFonts w:eastAsia="Calibri"/>
      <w:lang w:eastAsia="en-US"/>
    </w:rPr>
  </w:style>
  <w:style w:type="paragraph" w:styleId="Nincstrkz">
    <w:name w:val="No Spacing"/>
    <w:uiPriority w:val="1"/>
    <w:qFormat/>
    <w:rsid w:val="00143E4A"/>
    <w:rPr>
      <w:rFonts w:eastAsia="Calibri"/>
      <w:sz w:val="22"/>
      <w:szCs w:val="22"/>
      <w:lang w:eastAsia="en-US"/>
    </w:rPr>
  </w:style>
  <w:style w:type="character" w:styleId="Kiemels">
    <w:name w:val="Emphasis"/>
    <w:uiPriority w:val="20"/>
    <w:qFormat/>
    <w:rsid w:val="00DF0152"/>
    <w:rPr>
      <w:i/>
      <w:iCs/>
    </w:rPr>
  </w:style>
  <w:style w:type="character" w:styleId="Kiemels2">
    <w:name w:val="Strong"/>
    <w:uiPriority w:val="22"/>
    <w:qFormat/>
    <w:rsid w:val="00553487"/>
    <w:rPr>
      <w:b/>
      <w:bCs/>
    </w:rPr>
  </w:style>
  <w:style w:type="character" w:customStyle="1" w:styleId="st1">
    <w:name w:val="st1"/>
    <w:basedOn w:val="Bekezdsalapbettpusa"/>
    <w:rsid w:val="0000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ssion.lju@mfa.gov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4C1A-1125-4AF2-9CC7-77C59494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4691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BITÁF</Company>
  <LinksUpToDate>false</LinksUpToDate>
  <CharactersWithSpaces>5360</CharactersWithSpaces>
  <SharedDoc>false</SharedDoc>
  <HLinks>
    <vt:vector size="6" baseType="variant">
      <vt:variant>
        <vt:i4>1507378</vt:i4>
      </vt:variant>
      <vt:variant>
        <vt:i4>3</vt:i4>
      </vt:variant>
      <vt:variant>
        <vt:i4>0</vt:i4>
      </vt:variant>
      <vt:variant>
        <vt:i4>5</vt:i4>
      </vt:variant>
      <vt:variant>
        <vt:lpwstr>mailto:mission.lju@mfa.gov.hu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László</dc:creator>
  <cp:keywords/>
  <dc:description/>
  <cp:lastModifiedBy>Szekeres Anna</cp:lastModifiedBy>
  <cp:revision>2</cp:revision>
  <cp:lastPrinted>2017-12-21T12:42:00Z</cp:lastPrinted>
  <dcterms:created xsi:type="dcterms:W3CDTF">2018-02-07T10:51:00Z</dcterms:created>
  <dcterms:modified xsi:type="dcterms:W3CDTF">2018-02-07T10:51:00Z</dcterms:modified>
</cp:coreProperties>
</file>