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EA47E" w14:textId="49ACA770" w:rsidR="009B1BC8" w:rsidRDefault="009B1BC8" w:rsidP="007B3B23">
      <w:pPr>
        <w:pStyle w:val="Cm"/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14:paraId="71E80D7B" w14:textId="0FA62C85" w:rsidR="00D16761" w:rsidRDefault="00933FA9" w:rsidP="00D16761">
      <w:pPr>
        <w:pStyle w:val="Cm"/>
        <w:widowControl/>
        <w:spacing w:before="60" w:after="60" w:line="240" w:lineRule="atLeast"/>
        <w:rPr>
          <w:rFonts w:ascii="Arial" w:hAnsi="Arial"/>
          <w:caps w:val="0"/>
        </w:rPr>
      </w:pPr>
      <w:r>
        <w:rPr>
          <w:rFonts w:ascii="Arial" w:hAnsi="Arial"/>
          <w:caps w:val="0"/>
        </w:rPr>
        <w:t>2020-2022</w:t>
      </w:r>
      <w:r w:rsidR="00D82BE5">
        <w:rPr>
          <w:rFonts w:ascii="Arial" w:hAnsi="Arial"/>
          <w:caps w:val="0"/>
        </w:rPr>
        <w:t xml:space="preserve">. évi </w:t>
      </w:r>
      <w:r w:rsidR="00D16761">
        <w:rPr>
          <w:rFonts w:ascii="Arial" w:hAnsi="Arial"/>
          <w:caps w:val="0"/>
        </w:rPr>
        <w:t xml:space="preserve">„EGÉSZSÉGES MUNKAHELYEK” HELYES GYAKORLAT DÍJ </w:t>
      </w:r>
    </w:p>
    <w:p w14:paraId="6E5A2722" w14:textId="5937B878" w:rsidR="00D16761" w:rsidRPr="00844FD9" w:rsidRDefault="00D16761" w:rsidP="00D16761">
      <w:pPr>
        <w:pStyle w:val="Cm"/>
        <w:widowControl/>
        <w:spacing w:before="60" w:after="60" w:line="240" w:lineRule="atLeast"/>
        <w:rPr>
          <w:rFonts w:ascii="Arial" w:hAnsi="Arial" w:cs="Arial"/>
          <w:caps w:val="0"/>
        </w:rPr>
      </w:pPr>
      <w:r>
        <w:rPr>
          <w:rFonts w:ascii="Arial" w:hAnsi="Arial"/>
          <w:caps w:val="0"/>
        </w:rPr>
        <w:t>KIVÁLASZTÁSI ELJÁRÁS</w:t>
      </w:r>
    </w:p>
    <w:p w14:paraId="579B0A54" w14:textId="77777777" w:rsidR="00D16761" w:rsidRPr="00D16761" w:rsidRDefault="00D16761" w:rsidP="00D16761">
      <w:pPr>
        <w:rPr>
          <w:lang w:val="en-GB" w:eastAsia="de-DE" w:bidi="de-DE"/>
        </w:rPr>
      </w:pPr>
    </w:p>
    <w:p w14:paraId="0D696545" w14:textId="77777777" w:rsidR="009B1BC8" w:rsidRPr="007B3B23" w:rsidRDefault="009B1BC8" w:rsidP="007B3B23">
      <w:pPr>
        <w:pStyle w:val="Cm"/>
        <w:spacing w:line="240" w:lineRule="auto"/>
        <w:rPr>
          <w:rFonts w:ascii="Arial" w:hAnsi="Arial" w:cs="Arial"/>
          <w:sz w:val="18"/>
          <w:lang w:val="en-GB"/>
        </w:rPr>
      </w:pPr>
    </w:p>
    <w:p w14:paraId="5D9E6AE9" w14:textId="77777777" w:rsidR="00A76D96" w:rsidRDefault="00A76D96" w:rsidP="00A76D96">
      <w:pPr>
        <w:pStyle w:val="Cmsor1"/>
        <w:numPr>
          <w:ilvl w:val="0"/>
          <w:numId w:val="5"/>
        </w:numPr>
        <w:spacing w:after="0" w:line="240" w:lineRule="auto"/>
        <w:rPr>
          <w:rFonts w:ascii="Arial" w:hAnsi="Arial" w:cs="Arial"/>
          <w:sz w:val="26"/>
          <w:szCs w:val="26"/>
          <w:lang w:val="en-GB"/>
        </w:rPr>
      </w:pPr>
      <w:r w:rsidRPr="00A76D96">
        <w:rPr>
          <w:rFonts w:ascii="Arial" w:hAnsi="Arial" w:cs="Arial"/>
          <w:sz w:val="26"/>
          <w:szCs w:val="26"/>
          <w:lang w:val="en-GB"/>
        </w:rPr>
        <w:t>Előzmények</w:t>
      </w:r>
    </w:p>
    <w:p w14:paraId="217644A2" w14:textId="77777777" w:rsidR="00A76D96" w:rsidRPr="00A76D96" w:rsidRDefault="00A76D96" w:rsidP="00A76D96">
      <w:pPr>
        <w:rPr>
          <w:lang w:val="en-GB" w:eastAsia="de-DE" w:bidi="de-DE"/>
        </w:rPr>
      </w:pPr>
    </w:p>
    <w:p w14:paraId="3A8371E1" w14:textId="4024E11D" w:rsidR="0058570A" w:rsidRDefault="00A76D96" w:rsidP="00A76D96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Az </w:t>
      </w:r>
      <w:r>
        <w:rPr>
          <w:rFonts w:ascii="Arial" w:hAnsi="Arial"/>
          <w:b/>
        </w:rPr>
        <w:t>Egészséges Munkahelyek kampányt</w:t>
      </w:r>
      <w:r>
        <w:rPr>
          <w:rFonts w:ascii="Arial" w:hAnsi="Arial"/>
        </w:rPr>
        <w:t xml:space="preserve"> az Európai Munka</w:t>
      </w:r>
      <w:bookmarkStart w:id="0" w:name="_GoBack"/>
      <w:bookmarkEnd w:id="0"/>
      <w:r>
        <w:rPr>
          <w:rFonts w:ascii="Arial" w:hAnsi="Arial"/>
        </w:rPr>
        <w:t xml:space="preserve">védelmi Ügynökség (EU-OSHA) a tagállamokkal, valamint az Európai Unió Elnökségével együttműködésben szervezi. A kampányok fontos része </w:t>
      </w: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Egészséges Munkahelyek –</w:t>
      </w:r>
      <w:r w:rsidR="00D82BE5">
        <w:rPr>
          <w:rFonts w:ascii="Arial" w:hAnsi="Arial"/>
        </w:rPr>
        <w:t xml:space="preserve"> Helyes Gyakorlat Díj verseny, </w:t>
      </w:r>
      <w:r>
        <w:rPr>
          <w:rFonts w:ascii="Arial" w:hAnsi="Arial"/>
        </w:rPr>
        <w:t xml:space="preserve">melynek célja a munkahelyi biztonság és egészség terén folytatott kimagasló és innovatív közreműködés elismerése. </w:t>
      </w:r>
      <w:proofErr w:type="gramStart"/>
      <w:r>
        <w:rPr>
          <w:rFonts w:ascii="Arial" w:hAnsi="Arial"/>
        </w:rPr>
        <w:t>A 2020–20.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évi</w:t>
      </w:r>
      <w:proofErr w:type="gramEnd"/>
      <w:r>
        <w:rPr>
          <w:rFonts w:ascii="Arial" w:hAnsi="Arial"/>
        </w:rPr>
        <w:t xml:space="preserve"> díj azon vállalatokat és szervezeteket részesíti elismerésben, amelyek határozott elköteleződést mutatnak  a munkahelyi mozgásszervi megbetegedések megelőzése és kezelése iránt.</w:t>
      </w:r>
      <w:r w:rsidR="00AD4903">
        <w:rPr>
          <w:rFonts w:ascii="Arial" w:hAnsi="Arial"/>
        </w:rPr>
        <w:t xml:space="preserve"> A nevezési felhívást </w:t>
      </w:r>
    </w:p>
    <w:p w14:paraId="68CB7D2C" w14:textId="42AE0532" w:rsidR="0058570A" w:rsidRDefault="00947CC8" w:rsidP="0058570A">
      <w:pPr>
        <w:jc w:val="both"/>
        <w:rPr>
          <w:rFonts w:ascii="Arial" w:hAnsi="Arial" w:cs="Arial"/>
        </w:rPr>
      </w:pPr>
      <w:hyperlink r:id="rId9" w:history="1">
        <w:r w:rsidR="0058570A" w:rsidRPr="00B0062A">
          <w:rPr>
            <w:rStyle w:val="Hiperhivatkozs"/>
            <w:rFonts w:ascii="Arial" w:hAnsi="Arial" w:cs="Arial"/>
          </w:rPr>
          <w:t>https://healthy-workplaces.eu/hu/get-involved/good-practice-awards</w:t>
        </w:r>
      </w:hyperlink>
    </w:p>
    <w:p w14:paraId="21785E50" w14:textId="4244E9D6" w:rsidR="00A76D96" w:rsidRDefault="0058570A" w:rsidP="00A76D96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és</w:t>
      </w:r>
      <w:proofErr w:type="gramEnd"/>
      <w:r>
        <w:rPr>
          <w:rFonts w:ascii="Arial" w:hAnsi="Arial"/>
        </w:rPr>
        <w:t xml:space="preserve"> szórólapját </w:t>
      </w:r>
      <w:r w:rsidR="00AD4903">
        <w:rPr>
          <w:rFonts w:ascii="Arial" w:hAnsi="Arial"/>
        </w:rPr>
        <w:t>innen tölthetik le:</w:t>
      </w:r>
    </w:p>
    <w:p w14:paraId="276411F0" w14:textId="4E259ACA" w:rsidR="00AD4903" w:rsidRDefault="00947CC8" w:rsidP="00A76D96">
      <w:pPr>
        <w:jc w:val="both"/>
        <w:rPr>
          <w:rFonts w:ascii="Arial" w:hAnsi="Arial" w:cs="Arial"/>
        </w:rPr>
      </w:pPr>
      <w:hyperlink r:id="rId10" w:history="1">
        <w:r w:rsidR="00AD4903" w:rsidRPr="00B0062A">
          <w:rPr>
            <w:rStyle w:val="Hiperhivatkozs"/>
            <w:rFonts w:ascii="Arial" w:hAnsi="Arial" w:cs="Arial"/>
          </w:rPr>
          <w:t>https://healthy-workplaces.eu/en/tools-and-publications/publications/good-practice-awards-flyer</w:t>
        </w:r>
      </w:hyperlink>
    </w:p>
    <w:p w14:paraId="71ED0095" w14:textId="77777777" w:rsidR="00A76D96" w:rsidRDefault="00A76D96" w:rsidP="00A76D96">
      <w:pPr>
        <w:pStyle w:val="Cmsor1"/>
        <w:numPr>
          <w:ilvl w:val="0"/>
          <w:numId w:val="5"/>
        </w:numPr>
        <w:spacing w:after="0" w:line="240" w:lineRule="auto"/>
        <w:rPr>
          <w:rFonts w:ascii="Arial" w:hAnsi="Arial" w:cs="Arial"/>
          <w:sz w:val="26"/>
          <w:szCs w:val="26"/>
          <w:lang w:val="en-GB"/>
        </w:rPr>
      </w:pPr>
      <w:r w:rsidRPr="00A76D96">
        <w:rPr>
          <w:rFonts w:ascii="Arial" w:hAnsi="Arial" w:cs="Arial"/>
          <w:sz w:val="26"/>
          <w:szCs w:val="26"/>
          <w:lang w:val="en-GB"/>
        </w:rPr>
        <w:t>Célkitűzések</w:t>
      </w:r>
    </w:p>
    <w:p w14:paraId="7BB51FF5" w14:textId="77777777" w:rsidR="0088579D" w:rsidRPr="0088579D" w:rsidRDefault="0088579D" w:rsidP="0088579D">
      <w:pPr>
        <w:rPr>
          <w:lang w:val="en-GB" w:eastAsia="de-DE" w:bidi="de-DE"/>
        </w:rPr>
      </w:pPr>
    </w:p>
    <w:p w14:paraId="2C3C57B4" w14:textId="77777777" w:rsidR="00A76D96" w:rsidRPr="00DB3ADB" w:rsidRDefault="00A76D96" w:rsidP="00A76D96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</w:rPr>
      </w:pP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Egészséges Munkahelyek – Helyes Gyakorlat Díjak program célkitűzései a következők:</w:t>
      </w:r>
    </w:p>
    <w:p w14:paraId="21FD6CBC" w14:textId="4D076279" w:rsidR="00A76D96" w:rsidRPr="00DB3ADB" w:rsidRDefault="00A76D96" w:rsidP="00A76D96">
      <w:pPr>
        <w:pStyle w:val="Bulletedlist"/>
        <w:rPr>
          <w:rFonts w:ascii="Arial" w:hAnsi="Arial" w:cs="Arial"/>
        </w:rPr>
      </w:pPr>
      <w:r>
        <w:rPr>
          <w:rFonts w:ascii="Arial" w:hAnsi="Arial"/>
        </w:rPr>
        <w:t>az Egészséges Munkahelyek kampány és az Európai Munkavédelmi Hét programsorozat támogatása és népszerűsítése;</w:t>
      </w:r>
    </w:p>
    <w:p w14:paraId="124121B2" w14:textId="7064DEC4" w:rsidR="00A76D96" w:rsidRPr="00DB3ADB" w:rsidRDefault="00A76D96" w:rsidP="00A76D96">
      <w:pPr>
        <w:pStyle w:val="Bulletedlist"/>
        <w:rPr>
          <w:rFonts w:ascii="Arial" w:hAnsi="Arial" w:cs="Arial"/>
        </w:rPr>
      </w:pPr>
      <w:r>
        <w:rPr>
          <w:rFonts w:ascii="Arial" w:hAnsi="Arial"/>
        </w:rPr>
        <w:t>a munkavédelem kezelésével kapcsolatos helyes gyakorlatok meghatározása és terjesztése;</w:t>
      </w:r>
    </w:p>
    <w:p w14:paraId="67B66262" w14:textId="37E50313" w:rsidR="00A76D96" w:rsidRPr="00DB3ADB" w:rsidRDefault="00A76D96" w:rsidP="00A76D96">
      <w:pPr>
        <w:pStyle w:val="Bulletedlist"/>
        <w:rPr>
          <w:rFonts w:ascii="Arial" w:hAnsi="Arial" w:cs="Arial"/>
        </w:rPr>
      </w:pPr>
      <w:r>
        <w:rPr>
          <w:rFonts w:ascii="Arial" w:hAnsi="Arial"/>
        </w:rPr>
        <w:t xml:space="preserve">a helyes </w:t>
      </w:r>
      <w:r w:rsidR="000F34F9">
        <w:rPr>
          <w:rFonts w:ascii="Arial" w:hAnsi="Arial"/>
        </w:rPr>
        <w:t>munka</w:t>
      </w:r>
      <w:r>
        <w:rPr>
          <w:rFonts w:ascii="Arial" w:hAnsi="Arial"/>
        </w:rPr>
        <w:t>védelmi gyakorlatok követésével járó előnyök bemutatása;</w:t>
      </w:r>
    </w:p>
    <w:p w14:paraId="5AE936B2" w14:textId="77777777" w:rsidR="00A76D96" w:rsidRPr="00DB3ADB" w:rsidRDefault="00A76D96" w:rsidP="00A76D96">
      <w:pPr>
        <w:pStyle w:val="Bulletedlist"/>
        <w:numPr>
          <w:ilvl w:val="0"/>
          <w:numId w:val="0"/>
        </w:numPr>
        <w:ind w:left="720"/>
        <w:rPr>
          <w:rFonts w:ascii="Arial" w:hAnsi="Arial" w:cs="Arial"/>
        </w:rPr>
      </w:pPr>
    </w:p>
    <w:p w14:paraId="3FE4367C" w14:textId="371FB730" w:rsidR="00A76D96" w:rsidRPr="00DB3ADB" w:rsidRDefault="00A76D96" w:rsidP="00A76D96">
      <w:pPr>
        <w:spacing w:before="60" w:after="0" w:line="240" w:lineRule="auto"/>
        <w:ind w:right="357"/>
        <w:jc w:val="both"/>
        <w:rPr>
          <w:rFonts w:ascii="Arial" w:hAnsi="Arial" w:cs="Arial"/>
        </w:rPr>
      </w:pPr>
      <w:r>
        <w:rPr>
          <w:rFonts w:ascii="Arial" w:hAnsi="Arial"/>
        </w:rPr>
        <w:t>A 20</w:t>
      </w:r>
      <w:r w:rsidR="000F34F9">
        <w:rPr>
          <w:rFonts w:ascii="Arial" w:hAnsi="Arial"/>
        </w:rPr>
        <w:t>20</w:t>
      </w:r>
      <w:r>
        <w:rPr>
          <w:rFonts w:ascii="Arial" w:hAnsi="Arial"/>
        </w:rPr>
        <w:t>–20</w:t>
      </w:r>
      <w:r w:rsidR="000F34F9">
        <w:rPr>
          <w:rFonts w:ascii="Arial" w:hAnsi="Arial"/>
        </w:rPr>
        <w:t>22</w:t>
      </w:r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évi</w:t>
      </w:r>
      <w:proofErr w:type="gramEnd"/>
      <w:r>
        <w:rPr>
          <w:rFonts w:ascii="Arial" w:hAnsi="Arial"/>
        </w:rPr>
        <w:t xml:space="preserve"> Helyes Gyakorlat Díjak program elsődleges célja a következő:</w:t>
      </w:r>
    </w:p>
    <w:p w14:paraId="5133CD59" w14:textId="543C465C" w:rsidR="00A76D96" w:rsidRPr="000F34F9" w:rsidRDefault="000F34F9" w:rsidP="00D82BE5">
      <w:pPr>
        <w:pStyle w:val="Cmsor2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  <w:lang w:val="en-GB"/>
        </w:rPr>
      </w:pPr>
      <w:proofErr w:type="gramStart"/>
      <w:r w:rsidRPr="000F34F9">
        <w:rPr>
          <w:rFonts w:ascii="Arial" w:eastAsiaTheme="minorHAnsi" w:hAnsi="Arial" w:cstheme="minorBidi"/>
          <w:color w:val="auto"/>
          <w:sz w:val="22"/>
          <w:szCs w:val="22"/>
        </w:rPr>
        <w:t>felhívni</w:t>
      </w:r>
      <w:proofErr w:type="gramEnd"/>
      <w:r w:rsidRPr="000F34F9">
        <w:rPr>
          <w:rFonts w:ascii="Arial" w:eastAsiaTheme="minorHAnsi" w:hAnsi="Arial" w:cstheme="minorBidi"/>
          <w:color w:val="auto"/>
          <w:sz w:val="22"/>
          <w:szCs w:val="22"/>
        </w:rPr>
        <w:t xml:space="preserve"> a </w:t>
      </w:r>
      <w:r w:rsidRPr="00CE52A7">
        <w:rPr>
          <w:rFonts w:ascii="Arial" w:eastAsiaTheme="minorHAnsi" w:hAnsi="Arial" w:cstheme="minorBidi"/>
          <w:b w:val="0"/>
          <w:color w:val="auto"/>
          <w:sz w:val="22"/>
          <w:szCs w:val="22"/>
        </w:rPr>
        <w:t>figyelmet a munkával</w:t>
      </w:r>
      <w:r w:rsidRPr="000F34F9">
        <w:rPr>
          <w:rFonts w:ascii="Arial" w:eastAsiaTheme="minorHAnsi" w:hAnsi="Arial" w:cstheme="minorBidi"/>
          <w:color w:val="auto"/>
          <w:sz w:val="22"/>
          <w:szCs w:val="22"/>
        </w:rPr>
        <w:t xml:space="preserve"> összefüggő mozgásszervi megbe</w:t>
      </w:r>
      <w:r w:rsidR="00D82BE5">
        <w:rPr>
          <w:rFonts w:ascii="Arial" w:eastAsiaTheme="minorHAnsi" w:hAnsi="Arial" w:cstheme="minorBidi"/>
          <w:color w:val="auto"/>
          <w:sz w:val="22"/>
          <w:szCs w:val="22"/>
        </w:rPr>
        <w:t>tegedésekre</w:t>
      </w:r>
      <w:r w:rsidR="00AD4903">
        <w:rPr>
          <w:rFonts w:ascii="Arial" w:eastAsiaTheme="minorHAnsi" w:hAnsi="Arial" w:cstheme="minorBidi"/>
          <w:color w:val="auto"/>
          <w:sz w:val="22"/>
          <w:szCs w:val="22"/>
        </w:rPr>
        <w:t xml:space="preserve">, kezelésükre és </w:t>
      </w:r>
      <w:r w:rsidR="00D82BE5">
        <w:rPr>
          <w:rFonts w:ascii="Arial" w:eastAsiaTheme="minorHAnsi" w:hAnsi="Arial" w:cstheme="minorBidi"/>
          <w:color w:val="auto"/>
          <w:sz w:val="22"/>
          <w:szCs w:val="22"/>
        </w:rPr>
        <w:t xml:space="preserve">a </w:t>
      </w:r>
      <w:r w:rsidR="00A76D96" w:rsidRPr="00AD4903">
        <w:rPr>
          <w:rFonts w:ascii="Arial" w:eastAsiaTheme="minorHAnsi" w:hAnsi="Arial" w:cstheme="minorBidi"/>
          <w:color w:val="auto"/>
          <w:sz w:val="22"/>
          <w:szCs w:val="22"/>
          <w:lang w:eastAsia="en-US" w:bidi="ar-SA"/>
        </w:rPr>
        <w:t xml:space="preserve">megelőzési kultúra </w:t>
      </w:r>
      <w:r w:rsidRPr="00AD4903">
        <w:rPr>
          <w:rFonts w:ascii="Arial" w:eastAsiaTheme="minorHAnsi" w:hAnsi="Arial" w:cstheme="minorBidi"/>
          <w:color w:val="auto"/>
          <w:sz w:val="22"/>
          <w:szCs w:val="22"/>
          <w:lang w:eastAsia="en-US" w:bidi="ar-SA"/>
        </w:rPr>
        <w:t>támogatás</w:t>
      </w:r>
      <w:r w:rsidR="00AD4903" w:rsidRPr="00AD4903">
        <w:rPr>
          <w:rFonts w:ascii="Arial" w:eastAsiaTheme="minorHAnsi" w:hAnsi="Arial" w:cstheme="minorBidi"/>
          <w:color w:val="auto"/>
          <w:sz w:val="22"/>
          <w:szCs w:val="22"/>
          <w:lang w:eastAsia="en-US" w:bidi="ar-SA"/>
        </w:rPr>
        <w:t>ára</w:t>
      </w:r>
      <w:r w:rsidR="00AD4903">
        <w:rPr>
          <w:rFonts w:ascii="Arial" w:eastAsiaTheme="minorHAnsi" w:hAnsi="Arial" w:cstheme="minorBidi"/>
          <w:color w:val="auto"/>
          <w:sz w:val="22"/>
          <w:szCs w:val="22"/>
          <w:lang w:eastAsia="en-US" w:bidi="ar-SA"/>
        </w:rPr>
        <w:t>.</w:t>
      </w:r>
    </w:p>
    <w:p w14:paraId="30472480" w14:textId="77777777" w:rsidR="009B1BC8" w:rsidRPr="001D54DE" w:rsidRDefault="009B1BC8" w:rsidP="007B3B23">
      <w:pPr>
        <w:pStyle w:val="Bulletedlist"/>
        <w:numPr>
          <w:ilvl w:val="0"/>
          <w:numId w:val="0"/>
        </w:numPr>
        <w:spacing w:before="0" w:after="0" w:line="240" w:lineRule="auto"/>
        <w:ind w:left="720"/>
        <w:rPr>
          <w:rFonts w:ascii="Arial" w:hAnsi="Arial" w:cs="Arial"/>
          <w:lang w:val="en-GB"/>
        </w:rPr>
      </w:pPr>
    </w:p>
    <w:p w14:paraId="34500DA7" w14:textId="69DDFC8E" w:rsidR="009B1BC8" w:rsidRPr="00352B5A" w:rsidRDefault="000F34F9" w:rsidP="007B3B23">
      <w:pPr>
        <w:pStyle w:val="Cmsor1"/>
        <w:numPr>
          <w:ilvl w:val="0"/>
          <w:numId w:val="5"/>
        </w:numPr>
        <w:spacing w:after="0" w:line="240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Kiválasztási eljárás</w:t>
      </w:r>
    </w:p>
    <w:p w14:paraId="79D000FE" w14:textId="77777777" w:rsidR="007B3B23" w:rsidRDefault="007B3B23" w:rsidP="007B3B2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6FCE21B" w14:textId="68D2D09C" w:rsidR="00BE3BB5" w:rsidRDefault="00BE3BB5" w:rsidP="00BE3BB5">
      <w:pPr>
        <w:jc w:val="both"/>
        <w:rPr>
          <w:rFonts w:ascii="Arial" w:hAnsi="Arial" w:cs="Arial"/>
        </w:rPr>
      </w:pP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Egészséges Munkahelyek – Helyes Gyakorlat Díjak kapcsán meghirdetett verseny kétfordulós: a jelentkezők nemzeti szintű elbírálását követően a végső díjazottakat egy </w:t>
      </w:r>
      <w:r w:rsidR="0088579D">
        <w:rPr>
          <w:rFonts w:ascii="Arial" w:hAnsi="Arial"/>
        </w:rPr>
        <w:t>pán</w:t>
      </w:r>
      <w:r>
        <w:rPr>
          <w:rFonts w:ascii="Arial" w:hAnsi="Arial"/>
        </w:rPr>
        <w:t>európai döntőbizottság választja ki.</w:t>
      </w:r>
    </w:p>
    <w:p w14:paraId="03B662E7" w14:textId="77777777" w:rsidR="00BE3BB5" w:rsidRPr="001D54DE" w:rsidRDefault="00BE3BB5" w:rsidP="007B3B2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7A6F59C" w14:textId="77777777" w:rsidR="009B1BC8" w:rsidRDefault="009B1BC8" w:rsidP="007B3B2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20E8ED5" w14:textId="77777777" w:rsidR="00F80CA6" w:rsidRPr="001D54DE" w:rsidRDefault="00F80CA6" w:rsidP="007B3B2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0DF4386" w14:textId="6DDFE4C5" w:rsidR="00BE3BB5" w:rsidRPr="00BE3BB5" w:rsidRDefault="00BE3BB5" w:rsidP="00BE3BB5">
      <w:pPr>
        <w:pStyle w:val="Cmsor2"/>
        <w:widowControl/>
        <w:numPr>
          <w:ilvl w:val="0"/>
          <w:numId w:val="0"/>
        </w:numPr>
        <w:spacing w:before="240" w:after="240"/>
        <w:ind w:left="578" w:hanging="578"/>
        <w:rPr>
          <w:rFonts w:ascii="Arial" w:hAnsi="Arial" w:cs="Arial"/>
          <w:sz w:val="26"/>
          <w:szCs w:val="26"/>
          <w:lang w:val="en-GB"/>
        </w:rPr>
      </w:pPr>
      <w:proofErr w:type="gramStart"/>
      <w:r>
        <w:rPr>
          <w:rFonts w:ascii="Arial" w:hAnsi="Arial" w:cs="Arial"/>
          <w:sz w:val="26"/>
          <w:szCs w:val="26"/>
          <w:lang w:val="en-GB"/>
        </w:rPr>
        <w:t xml:space="preserve">3.1 </w:t>
      </w:r>
      <w:r w:rsidR="009B1BC8" w:rsidRPr="00352B5A">
        <w:rPr>
          <w:rFonts w:ascii="Arial" w:hAnsi="Arial" w:cs="Arial"/>
          <w:sz w:val="26"/>
          <w:szCs w:val="26"/>
          <w:lang w:val="en-GB"/>
        </w:rPr>
        <w:t xml:space="preserve"> </w:t>
      </w:r>
      <w:r w:rsidRPr="00BE3BB5">
        <w:rPr>
          <w:rFonts w:ascii="Arial" w:hAnsi="Arial" w:cs="Arial"/>
          <w:sz w:val="26"/>
          <w:szCs w:val="26"/>
          <w:lang w:val="en-GB"/>
        </w:rPr>
        <w:t>1</w:t>
      </w:r>
      <w:proofErr w:type="gramEnd"/>
      <w:r w:rsidRPr="00BE3BB5">
        <w:rPr>
          <w:rFonts w:ascii="Arial" w:hAnsi="Arial" w:cs="Arial"/>
          <w:sz w:val="26"/>
          <w:szCs w:val="26"/>
          <w:lang w:val="en-GB"/>
        </w:rPr>
        <w:t xml:space="preserve">. </w:t>
      </w:r>
      <w:proofErr w:type="gramStart"/>
      <w:r w:rsidRPr="00BE3BB5">
        <w:rPr>
          <w:rFonts w:ascii="Arial" w:hAnsi="Arial" w:cs="Arial"/>
          <w:sz w:val="26"/>
          <w:szCs w:val="26"/>
          <w:lang w:val="en-GB"/>
        </w:rPr>
        <w:t>lépés</w:t>
      </w:r>
      <w:proofErr w:type="gramEnd"/>
      <w:r w:rsidRPr="00BE3BB5">
        <w:rPr>
          <w:rFonts w:ascii="Arial" w:hAnsi="Arial" w:cs="Arial"/>
          <w:sz w:val="26"/>
          <w:szCs w:val="26"/>
          <w:lang w:val="en-GB"/>
        </w:rPr>
        <w:t xml:space="preserve"> – Nemzeti szint: A helyes gyakorlatra vonatkozó példák összegyűjtése</w:t>
      </w:r>
    </w:p>
    <w:p w14:paraId="2469D95B" w14:textId="0AB1EDFA" w:rsidR="00AD4903" w:rsidRDefault="00BE3BB5" w:rsidP="00BE3BB5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A helyes gyakorlat példáit </w:t>
      </w: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Európai Unió 27 tagállama, v</w:t>
      </w:r>
      <w:r w:rsidR="00506F53">
        <w:rPr>
          <w:rFonts w:ascii="Arial" w:hAnsi="Arial"/>
        </w:rPr>
        <w:t>alamint az EGT/EFTA-államok, a Nyugat-balkán</w:t>
      </w:r>
      <w:r>
        <w:rPr>
          <w:rFonts w:ascii="Arial" w:hAnsi="Arial"/>
        </w:rPr>
        <w:t xml:space="preserve"> ország</w:t>
      </w:r>
      <w:r w:rsidR="00506F53">
        <w:rPr>
          <w:rFonts w:ascii="Arial" w:hAnsi="Arial"/>
        </w:rPr>
        <w:t>ai</w:t>
      </w:r>
      <w:r>
        <w:rPr>
          <w:rFonts w:ascii="Arial" w:hAnsi="Arial"/>
        </w:rPr>
        <w:t xml:space="preserve"> és Törökország vállalkozá</w:t>
      </w:r>
      <w:r w:rsidR="009469F5">
        <w:rPr>
          <w:rFonts w:ascii="Arial" w:hAnsi="Arial"/>
        </w:rPr>
        <w:t>saitól és szervezeteitől fogadjá</w:t>
      </w:r>
      <w:r w:rsidR="00AD4903">
        <w:rPr>
          <w:rFonts w:ascii="Arial" w:hAnsi="Arial"/>
        </w:rPr>
        <w:t xml:space="preserve">k el. </w:t>
      </w:r>
      <w:proofErr w:type="gramStart"/>
      <w:r w:rsidR="00AD4903">
        <w:rPr>
          <w:rFonts w:ascii="Arial" w:hAnsi="Arial"/>
        </w:rPr>
        <w:t>A Nemzeti F</w:t>
      </w:r>
      <w:r>
        <w:rPr>
          <w:rFonts w:ascii="Arial" w:hAnsi="Arial"/>
        </w:rPr>
        <w:t>ókuszpontok összegyűjtik a kampány témájával kapcsolatos helyes gyakorlatok meglévő, nemzeti példáit.</w:t>
      </w:r>
      <w:proofErr w:type="gramEnd"/>
      <w:r>
        <w:rPr>
          <w:rFonts w:ascii="Arial" w:hAnsi="Arial"/>
        </w:rPr>
        <w:t xml:space="preserve"> A nyilvánosságnak szóló háttér-információk a helyes gyakorlatról szóló szórólapon</w:t>
      </w:r>
      <w:r w:rsidR="00AD4903">
        <w:rPr>
          <w:rFonts w:ascii="Arial" w:hAnsi="Arial"/>
        </w:rPr>
        <w:t xml:space="preserve"> </w:t>
      </w:r>
      <w:r w:rsidR="00AD4903" w:rsidRPr="00AD4903">
        <w:rPr>
          <w:rFonts w:ascii="Arial" w:hAnsi="Arial"/>
        </w:rPr>
        <w:t>https://healthy-workplaces.eu/en/tools-and-publications/publications/good-practice-awards-flyer</w:t>
      </w:r>
      <w:r>
        <w:rPr>
          <w:rFonts w:ascii="Arial" w:hAnsi="Arial"/>
        </w:rPr>
        <w:t xml:space="preserve"> találhatók, amely a kampány weboldalán</w:t>
      </w:r>
      <w:r w:rsidR="00AD4903">
        <w:rPr>
          <w:rFonts w:ascii="Arial" w:hAnsi="Arial"/>
        </w:rPr>
        <w:t xml:space="preserve"> </w:t>
      </w:r>
    </w:p>
    <w:p w14:paraId="6D91B1D7" w14:textId="02FC09A8" w:rsidR="00BE3BB5" w:rsidRDefault="00947CC8" w:rsidP="00BE3BB5">
      <w:pPr>
        <w:jc w:val="both"/>
        <w:rPr>
          <w:rFonts w:ascii="Arial" w:hAnsi="Arial" w:cs="Arial"/>
        </w:rPr>
      </w:pPr>
      <w:hyperlink r:id="rId11" w:history="1">
        <w:r w:rsidR="00AD4903" w:rsidRPr="00B0062A">
          <w:rPr>
            <w:rStyle w:val="Hiperhivatkozs"/>
            <w:rFonts w:ascii="Arial" w:hAnsi="Arial"/>
          </w:rPr>
          <w:t>https://healthy-workplaces.eu/hu</w:t>
        </w:r>
      </w:hyperlink>
      <w:r w:rsidR="00AD4903">
        <w:rPr>
          <w:rFonts w:ascii="Arial" w:hAnsi="Arial"/>
        </w:rPr>
        <w:t xml:space="preserve"> </w:t>
      </w:r>
      <w:r w:rsidR="00BE3BB5">
        <w:rPr>
          <w:rFonts w:ascii="Arial" w:hAnsi="Arial"/>
        </w:rPr>
        <w:t xml:space="preserve"> is szerepe</w:t>
      </w:r>
      <w:r w:rsidR="00AD4903">
        <w:rPr>
          <w:rFonts w:ascii="Arial" w:hAnsi="Arial"/>
        </w:rPr>
        <w:t>l.</w:t>
      </w:r>
    </w:p>
    <w:p w14:paraId="096066E4" w14:textId="77777777" w:rsidR="00BE3BB5" w:rsidRPr="00DB3ADB" w:rsidRDefault="00BE3BB5" w:rsidP="00BE3BB5">
      <w:pPr>
        <w:jc w:val="both"/>
        <w:rPr>
          <w:rFonts w:ascii="Arial" w:hAnsi="Arial" w:cs="Arial"/>
        </w:rPr>
      </w:pPr>
      <w:r>
        <w:rPr>
          <w:rFonts w:ascii="Arial" w:hAnsi="Arial"/>
        </w:rPr>
        <w:t>A helyes gyakorlatra vonatkozó példák lehetséges forrásai:</w:t>
      </w:r>
    </w:p>
    <w:p w14:paraId="07EE7C02" w14:textId="77777777" w:rsidR="00BE3BB5" w:rsidRPr="00BE3BB5" w:rsidRDefault="00BE3BB5" w:rsidP="00BE3BB5">
      <w:pPr>
        <w:jc w:val="both"/>
        <w:rPr>
          <w:rFonts w:ascii="Arial" w:hAnsi="Arial"/>
        </w:rPr>
      </w:pPr>
      <w:proofErr w:type="gramStart"/>
      <w:r w:rsidRPr="00BE3BB5">
        <w:rPr>
          <w:rFonts w:ascii="Arial" w:hAnsi="Arial"/>
        </w:rPr>
        <w:t>a</w:t>
      </w:r>
      <w:proofErr w:type="gramEnd"/>
      <w:r w:rsidRPr="00BE3BB5">
        <w:rPr>
          <w:rFonts w:ascii="Arial" w:hAnsi="Arial"/>
        </w:rPr>
        <w:t xml:space="preserve"> nemzeti hálózat vagy a közvetítők által ismert jó gyakorlatok meglévő példái</w:t>
      </w:r>
    </w:p>
    <w:p w14:paraId="12507B2A" w14:textId="63181D36" w:rsidR="00BE3BB5" w:rsidRPr="00DB3ADB" w:rsidRDefault="00BE3BB5" w:rsidP="00BE3BB5">
      <w:pPr>
        <w:pStyle w:val="Listaszerbekezds"/>
        <w:numPr>
          <w:ilvl w:val="0"/>
          <w:numId w:val="19"/>
        </w:numPr>
        <w:spacing w:before="60" w:after="0" w:line="240" w:lineRule="auto"/>
        <w:ind w:right="357"/>
        <w:rPr>
          <w:rFonts w:cs="Arial"/>
          <w:sz w:val="22"/>
          <w:szCs w:val="22"/>
        </w:rPr>
      </w:pPr>
      <w:r>
        <w:rPr>
          <w:sz w:val="22"/>
        </w:rPr>
        <w:t xml:space="preserve"> szociális partnerek;</w:t>
      </w:r>
    </w:p>
    <w:p w14:paraId="3491C5B6" w14:textId="77777777" w:rsidR="00BE3BB5" w:rsidRPr="00DB3ADB" w:rsidRDefault="00BE3BB5" w:rsidP="00BE3BB5">
      <w:pPr>
        <w:pStyle w:val="Listaszerbekezds"/>
        <w:numPr>
          <w:ilvl w:val="0"/>
          <w:numId w:val="19"/>
        </w:numPr>
        <w:spacing w:before="60" w:after="0" w:line="240" w:lineRule="auto"/>
        <w:ind w:right="357"/>
        <w:rPr>
          <w:rFonts w:cs="Arial"/>
          <w:sz w:val="22"/>
          <w:szCs w:val="22"/>
        </w:rPr>
      </w:pPr>
      <w:r>
        <w:rPr>
          <w:sz w:val="22"/>
        </w:rPr>
        <w:t>munkaügyi/munkavédelmi felügyelőségek;</w:t>
      </w:r>
    </w:p>
    <w:p w14:paraId="575AAD95" w14:textId="77777777" w:rsidR="00BE3BB5" w:rsidRPr="00DB3ADB" w:rsidRDefault="00BE3BB5" w:rsidP="00BE3BB5">
      <w:pPr>
        <w:pStyle w:val="Listaszerbekezds"/>
        <w:numPr>
          <w:ilvl w:val="0"/>
          <w:numId w:val="19"/>
        </w:numPr>
        <w:spacing w:before="60" w:after="0" w:line="240" w:lineRule="auto"/>
        <w:ind w:right="357"/>
        <w:rPr>
          <w:rFonts w:cs="Arial"/>
          <w:sz w:val="22"/>
          <w:szCs w:val="22"/>
        </w:rPr>
      </w:pPr>
      <w:r>
        <w:rPr>
          <w:sz w:val="22"/>
        </w:rPr>
        <w:t>szakmai szervezetek;</w:t>
      </w:r>
    </w:p>
    <w:p w14:paraId="4CC21E7F" w14:textId="77777777" w:rsidR="00BE3BB5" w:rsidRPr="00844FD9" w:rsidRDefault="00BE3BB5" w:rsidP="00BE3BB5">
      <w:pPr>
        <w:pStyle w:val="Listaszerbekezds"/>
        <w:numPr>
          <w:ilvl w:val="0"/>
          <w:numId w:val="19"/>
        </w:numPr>
        <w:spacing w:before="60" w:after="0" w:line="240" w:lineRule="auto"/>
        <w:ind w:right="357"/>
        <w:rPr>
          <w:rFonts w:cs="Arial"/>
          <w:sz w:val="22"/>
          <w:szCs w:val="22"/>
        </w:rPr>
      </w:pPr>
      <w:r>
        <w:rPr>
          <w:sz w:val="22"/>
        </w:rPr>
        <w:t>társadalombiztosítási szervezetek, például balesetbiztosítással foglalkozó társaságok;</w:t>
      </w:r>
    </w:p>
    <w:p w14:paraId="4E18C128" w14:textId="77777777" w:rsidR="00BE3BB5" w:rsidRPr="00DB3ADB" w:rsidRDefault="00BE3BB5" w:rsidP="00BE3BB5">
      <w:pPr>
        <w:pStyle w:val="Bulletedlist"/>
        <w:rPr>
          <w:rFonts w:ascii="Arial" w:hAnsi="Arial" w:cs="Arial"/>
        </w:rPr>
      </w:pPr>
      <w:r>
        <w:rPr>
          <w:rFonts w:ascii="Arial" w:hAnsi="Arial"/>
        </w:rPr>
        <w:t>országos versenyek és díjátadó rendezvények alkalmával kiválasztott helyes gyakorlati példák;</w:t>
      </w:r>
    </w:p>
    <w:p w14:paraId="26B6FF43" w14:textId="77777777" w:rsidR="00BE3BB5" w:rsidRPr="00DB3ADB" w:rsidRDefault="00BE3BB5" w:rsidP="00BE3BB5">
      <w:pPr>
        <w:pStyle w:val="Bulletedlist"/>
        <w:rPr>
          <w:rFonts w:ascii="Arial" w:hAnsi="Arial" w:cs="Arial"/>
        </w:rPr>
      </w:pPr>
      <w:proofErr w:type="gramStart"/>
      <w:r>
        <w:rPr>
          <w:rFonts w:ascii="Arial" w:hAnsi="Arial"/>
        </w:rPr>
        <w:t>sajtó-</w:t>
      </w:r>
      <w:proofErr w:type="gramEnd"/>
      <w:r>
        <w:rPr>
          <w:rFonts w:ascii="Arial" w:hAnsi="Arial"/>
        </w:rPr>
        <w:t xml:space="preserve"> és reklámtevékenységeken keresztül kiválasztott példák, beleértve a hírleveleket, magazinokat, honlapokat, konferenciákat és kiállításokat.</w:t>
      </w:r>
    </w:p>
    <w:p w14:paraId="1893DE20" w14:textId="33A090B9" w:rsidR="003C43BC" w:rsidRPr="001D54DE" w:rsidRDefault="00BE3BB5" w:rsidP="00AD4903">
      <w:pPr>
        <w:spacing w:before="120"/>
        <w:jc w:val="both"/>
        <w:rPr>
          <w:rFonts w:ascii="Arial" w:hAnsi="Arial" w:cs="Arial"/>
          <w:lang w:val="en-GB"/>
        </w:rPr>
      </w:pPr>
      <w:r>
        <w:rPr>
          <w:rFonts w:ascii="Arial" w:hAnsi="Arial"/>
        </w:rPr>
        <w:t xml:space="preserve">A tagállamok munkájának minimalizálása érdekében javasoljuk, hogy a nemzeti példákat </w:t>
      </w: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</w:t>
      </w:r>
      <w:r w:rsidR="00AD4903">
        <w:rPr>
          <w:rFonts w:ascii="Arial" w:hAnsi="Arial"/>
        </w:rPr>
        <w:t xml:space="preserve">EU-OSHA </w:t>
      </w:r>
      <w:r>
        <w:rPr>
          <w:rFonts w:ascii="Arial" w:hAnsi="Arial"/>
        </w:rPr>
        <w:t>által megkövetelt formában kérjék (lásd az alábbi 3. lépést).</w:t>
      </w:r>
    </w:p>
    <w:p w14:paraId="16B2DB67" w14:textId="5016A4F1" w:rsidR="0035501A" w:rsidRPr="00933FA9" w:rsidRDefault="00933FA9" w:rsidP="0035501A">
      <w:pPr>
        <w:pStyle w:val="Cmsor2"/>
        <w:widowControl/>
        <w:numPr>
          <w:ilvl w:val="0"/>
          <w:numId w:val="0"/>
        </w:numPr>
        <w:spacing w:before="240" w:after="240"/>
        <w:ind w:left="578" w:hanging="578"/>
        <w:rPr>
          <w:rFonts w:ascii="Arial" w:hAnsi="Arial" w:cs="Arial"/>
          <w:sz w:val="26"/>
          <w:szCs w:val="26"/>
          <w:lang w:val="en-GB"/>
        </w:rPr>
      </w:pPr>
      <w:r w:rsidRPr="00933FA9">
        <w:rPr>
          <w:rFonts w:ascii="Arial" w:hAnsi="Arial" w:cs="Arial"/>
          <w:sz w:val="26"/>
          <w:szCs w:val="26"/>
          <w:lang w:val="en-GB"/>
        </w:rPr>
        <w:t xml:space="preserve">3.1 </w:t>
      </w:r>
      <w:r w:rsidR="0035501A" w:rsidRPr="00933FA9">
        <w:rPr>
          <w:rFonts w:ascii="Arial" w:hAnsi="Arial" w:cs="Arial"/>
          <w:sz w:val="26"/>
          <w:szCs w:val="26"/>
          <w:lang w:val="en-GB"/>
        </w:rPr>
        <w:t xml:space="preserve">2. </w:t>
      </w:r>
      <w:proofErr w:type="gramStart"/>
      <w:r w:rsidR="0035501A" w:rsidRPr="00933FA9">
        <w:rPr>
          <w:rFonts w:ascii="Arial" w:hAnsi="Arial" w:cs="Arial"/>
          <w:sz w:val="26"/>
          <w:szCs w:val="26"/>
          <w:lang w:val="en-GB"/>
        </w:rPr>
        <w:t>lépés</w:t>
      </w:r>
      <w:proofErr w:type="gramEnd"/>
      <w:r w:rsidR="0035501A" w:rsidRPr="00933FA9">
        <w:rPr>
          <w:rFonts w:ascii="Arial" w:hAnsi="Arial" w:cs="Arial"/>
          <w:sz w:val="26"/>
          <w:szCs w:val="26"/>
          <w:lang w:val="en-GB"/>
        </w:rPr>
        <w:t xml:space="preserve"> – Nemzeti szint: A példák értékelése</w:t>
      </w:r>
    </w:p>
    <w:p w14:paraId="6697B33E" w14:textId="15BBECA1" w:rsidR="0035501A" w:rsidRDefault="00F80CA6" w:rsidP="0035501A">
      <w:pPr>
        <w:jc w:val="both"/>
        <w:rPr>
          <w:rFonts w:ascii="Arial" w:hAnsi="Arial" w:cs="Arial"/>
        </w:rPr>
      </w:pPr>
      <w:r>
        <w:rPr>
          <w:rFonts w:ascii="Arial" w:hAnsi="Arial"/>
        </w:rPr>
        <w:t>A Nemzeti F</w:t>
      </w:r>
      <w:r w:rsidR="0035501A">
        <w:rPr>
          <w:rFonts w:ascii="Arial" w:hAnsi="Arial"/>
        </w:rPr>
        <w:t xml:space="preserve">ókuszpontok tripartit értékelést szerveznek a két legjobb nemzeti példa kiválasztására, amelyek azután bekerülnek </w:t>
      </w:r>
      <w:proofErr w:type="gramStart"/>
      <w:r w:rsidR="0035501A">
        <w:rPr>
          <w:rFonts w:ascii="Arial" w:hAnsi="Arial"/>
        </w:rPr>
        <w:t>az</w:t>
      </w:r>
      <w:proofErr w:type="gramEnd"/>
      <w:r w:rsidR="0035501A">
        <w:rPr>
          <w:rFonts w:ascii="Arial" w:hAnsi="Arial"/>
        </w:rPr>
        <w:t xml:space="preserve"> európai szintű kiválasztási eljárásba. </w:t>
      </w:r>
      <w:proofErr w:type="gramStart"/>
      <w:r w:rsidR="0035501A">
        <w:rPr>
          <w:rFonts w:ascii="Arial" w:hAnsi="Arial"/>
        </w:rPr>
        <w:t>Az</w:t>
      </w:r>
      <w:proofErr w:type="gramEnd"/>
      <w:r w:rsidR="0035501A">
        <w:rPr>
          <w:rFonts w:ascii="Arial" w:hAnsi="Arial"/>
        </w:rPr>
        <w:t xml:space="preserve"> egyik a száz főnél kevesebb munkavállalót alkalmazó jelentkezők közül kerül ki, míg a másik az annál nagyobb vállalatok közül</w:t>
      </w:r>
      <w:r w:rsidR="0035501A">
        <w:rPr>
          <w:rFonts w:ascii="Arial" w:hAnsi="Arial"/>
          <w:vertAlign w:val="superscript"/>
        </w:rPr>
        <w:footnoteReference w:id="1"/>
      </w:r>
      <w:r w:rsidR="0035501A">
        <w:rPr>
          <w:rFonts w:ascii="Arial" w:hAnsi="Arial"/>
        </w:rPr>
        <w:t>.</w:t>
      </w:r>
    </w:p>
    <w:p w14:paraId="64C42D89" w14:textId="77777777" w:rsidR="0035501A" w:rsidRPr="00DB3ADB" w:rsidRDefault="0035501A" w:rsidP="0035501A">
      <w:pPr>
        <w:jc w:val="both"/>
        <w:rPr>
          <w:rFonts w:ascii="Arial" w:hAnsi="Arial" w:cs="Arial"/>
        </w:rPr>
      </w:pPr>
      <w:proofErr w:type="gramStart"/>
      <w:r>
        <w:rPr>
          <w:rFonts w:ascii="Arial" w:hAnsi="Arial"/>
          <w:b/>
        </w:rPr>
        <w:t>Az</w:t>
      </w:r>
      <w:proofErr w:type="gramEnd"/>
      <w:r>
        <w:rPr>
          <w:rFonts w:ascii="Arial" w:hAnsi="Arial"/>
          <w:b/>
        </w:rPr>
        <w:t xml:space="preserve"> értékelési és kiválasztási eljárást a tripartit nemzeti hálózaton belül, a szociális partnerek bevonásával kell elvégezni.</w:t>
      </w:r>
      <w:r>
        <w:rPr>
          <w:rFonts w:ascii="Arial" w:hAnsi="Arial"/>
        </w:rPr>
        <w:t xml:space="preserve"> Felhívjuk figyelmét, hogy a szociális partnerek nemzeti szintű értékelési eljárásba való bevonása fontos szempont </w:t>
      </w: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európai szintű értékelés során. </w:t>
      </w: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értékelőknek gyakorlati ismeretekkel kell rendelkezniük a munkahelyi megoldásokról.</w:t>
      </w:r>
    </w:p>
    <w:p w14:paraId="5513BCB5" w14:textId="77777777" w:rsidR="0035501A" w:rsidRPr="00DB3ADB" w:rsidRDefault="0035501A" w:rsidP="0035501A">
      <w:pPr>
        <w:keepNext/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értékelés során azon helyes gyakorlati példákat kell kiválasztani, amelyek megfelelnek az alábbi kritériumoknak:</w:t>
      </w:r>
    </w:p>
    <w:p w14:paraId="713B40B8" w14:textId="61DF69AB" w:rsidR="0035501A" w:rsidRPr="00DB3ADB" w:rsidRDefault="0035501A" w:rsidP="0035501A">
      <w:pPr>
        <w:pStyle w:val="Bulletedlist"/>
        <w:rPr>
          <w:rFonts w:ascii="Arial" w:hAnsi="Arial" w:cs="Arial"/>
        </w:rPr>
      </w:pP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2020–2022. évi Egészséges Munkahelyek – Helyes Gyakorlat Díjak program szórólapján ismertetett, az </w:t>
      </w:r>
      <w:r>
        <w:rPr>
          <w:rFonts w:ascii="Arial" w:hAnsi="Arial"/>
          <w:b/>
        </w:rPr>
        <w:t>adott témának való megfelelőséggel kapcsolatos szempontok</w:t>
      </w:r>
      <w:r>
        <w:rPr>
          <w:rFonts w:ascii="Arial" w:hAnsi="Arial"/>
        </w:rPr>
        <w:t>;</w:t>
      </w:r>
    </w:p>
    <w:p w14:paraId="092ED24D" w14:textId="53F9E261" w:rsidR="0035501A" w:rsidRPr="00DB3ADB" w:rsidRDefault="0035501A" w:rsidP="0035501A">
      <w:pPr>
        <w:pStyle w:val="Bulletedlist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r>
        <w:rPr>
          <w:rFonts w:ascii="Arial" w:hAnsi="Arial"/>
          <w:b/>
        </w:rPr>
        <w:t>helyes gyakorlat értékelésével kapcsolatos szempontok</w:t>
      </w:r>
      <w:r w:rsidR="00F80CA6">
        <w:rPr>
          <w:rFonts w:ascii="Arial" w:hAnsi="Arial"/>
        </w:rPr>
        <w:t>, amelyeket a B</w:t>
      </w:r>
      <w:r>
        <w:rPr>
          <w:rFonts w:ascii="Arial" w:hAnsi="Arial"/>
        </w:rPr>
        <w:t xml:space="preserve"> melléklet tartalmaz;</w:t>
      </w:r>
    </w:p>
    <w:p w14:paraId="64468666" w14:textId="10171F0A" w:rsidR="0035501A" w:rsidRDefault="0035501A" w:rsidP="0035501A">
      <w:pPr>
        <w:pStyle w:val="Bulletedlist"/>
        <w:rPr>
          <w:rFonts w:ascii="Arial" w:hAnsi="Arial" w:cs="Arial"/>
        </w:rPr>
      </w:pP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odaítélési szempontok</w:t>
      </w:r>
      <w:r w:rsidR="00F80CA6">
        <w:rPr>
          <w:rFonts w:ascii="Arial" w:hAnsi="Arial"/>
        </w:rPr>
        <w:t>, amelyeket a C</w:t>
      </w:r>
      <w:r>
        <w:rPr>
          <w:rFonts w:ascii="Arial" w:hAnsi="Arial"/>
        </w:rPr>
        <w:t xml:space="preserve"> melléklet értékelő űrlapja tartalmaz.</w:t>
      </w:r>
    </w:p>
    <w:p w14:paraId="638A772A" w14:textId="77777777" w:rsidR="00F80CA6" w:rsidRDefault="00F80CA6" w:rsidP="0035501A">
      <w:pPr>
        <w:pStyle w:val="Bulletedlist"/>
        <w:numPr>
          <w:ilvl w:val="0"/>
          <w:numId w:val="0"/>
        </w:numPr>
        <w:rPr>
          <w:rFonts w:ascii="Arial" w:hAnsi="Arial" w:cs="Arial"/>
          <w:b/>
          <w:color w:val="FF0000"/>
          <w:lang w:val="en-GB"/>
        </w:rPr>
      </w:pPr>
    </w:p>
    <w:p w14:paraId="520A74C7" w14:textId="77777777" w:rsidR="00F80CA6" w:rsidRDefault="00F80CA6" w:rsidP="0035501A">
      <w:pPr>
        <w:pStyle w:val="Bulletedlist"/>
        <w:numPr>
          <w:ilvl w:val="0"/>
          <w:numId w:val="0"/>
        </w:numPr>
        <w:rPr>
          <w:rFonts w:ascii="Arial" w:hAnsi="Arial" w:cs="Arial"/>
          <w:b/>
          <w:color w:val="FF0000"/>
          <w:lang w:val="en-GB"/>
        </w:rPr>
      </w:pPr>
    </w:p>
    <w:p w14:paraId="7445AA0C" w14:textId="5B84B8DA" w:rsidR="00933FA9" w:rsidRPr="00CA220D" w:rsidRDefault="00CA220D" w:rsidP="0035501A">
      <w:pPr>
        <w:pStyle w:val="Bulletedlist"/>
        <w:numPr>
          <w:ilvl w:val="0"/>
          <w:numId w:val="0"/>
        </w:numPr>
        <w:rPr>
          <w:rFonts w:ascii="Arial" w:hAnsi="Arial" w:cs="Arial"/>
          <w:b/>
          <w:color w:val="FF0000"/>
          <w:lang w:val="en-GB"/>
        </w:rPr>
      </w:pPr>
      <w:proofErr w:type="gramStart"/>
      <w:r w:rsidRPr="00CA220D">
        <w:rPr>
          <w:rFonts w:ascii="Arial" w:hAnsi="Arial" w:cs="Arial"/>
          <w:b/>
          <w:color w:val="FF0000"/>
          <w:lang w:val="en-GB"/>
        </w:rPr>
        <w:t>Kérjük, vegyé</w:t>
      </w:r>
      <w:r w:rsidR="00933FA9" w:rsidRPr="00CA220D">
        <w:rPr>
          <w:rFonts w:ascii="Arial" w:hAnsi="Arial" w:cs="Arial"/>
          <w:b/>
          <w:color w:val="FF0000"/>
          <w:lang w:val="en-GB"/>
        </w:rPr>
        <w:t>k</w:t>
      </w:r>
      <w:r w:rsidR="0035501A" w:rsidRPr="00CA220D">
        <w:rPr>
          <w:rFonts w:ascii="Arial" w:hAnsi="Arial" w:cs="Arial"/>
          <w:b/>
          <w:color w:val="FF0000"/>
          <w:lang w:val="en-GB"/>
        </w:rPr>
        <w:t xml:space="preserve"> figyelembe, hogy a kizárólag üzleti haszonszerzés céljából kidolgozott példák NEM fogadhatók el.</w:t>
      </w:r>
      <w:proofErr w:type="gramEnd"/>
    </w:p>
    <w:p w14:paraId="5127E46A" w14:textId="7C7D9F53" w:rsidR="00CA220D" w:rsidRDefault="0035501A" w:rsidP="00F80CA6">
      <w:pPr>
        <w:pStyle w:val="Bulletedlist"/>
        <w:numPr>
          <w:ilvl w:val="0"/>
          <w:numId w:val="0"/>
        </w:numPr>
        <w:rPr>
          <w:rFonts w:ascii="Arial" w:hAnsi="Arial" w:cs="Arial"/>
          <w:sz w:val="26"/>
          <w:szCs w:val="26"/>
          <w:lang w:val="en-GB"/>
        </w:rPr>
      </w:pPr>
      <w:r w:rsidRPr="00CA220D">
        <w:rPr>
          <w:rFonts w:ascii="Arial" w:hAnsi="Arial" w:cs="Arial"/>
          <w:color w:val="FF0000"/>
          <w:lang w:val="en-GB"/>
        </w:rPr>
        <w:t xml:space="preserve"> </w:t>
      </w:r>
      <w:proofErr w:type="gramStart"/>
      <w:r w:rsidRPr="00CA220D">
        <w:rPr>
          <w:rFonts w:ascii="Arial" w:hAnsi="Arial" w:cs="Arial"/>
          <w:color w:val="FF0000"/>
          <w:lang w:val="en-GB"/>
        </w:rPr>
        <w:t>Ez különösen azokra a termékekre, eszközökre vagy szolgáltatásokra vonatkozik, amelyeket forgalmaznak vagy forgalmazhat</w:t>
      </w:r>
      <w:r w:rsidR="00CA220D" w:rsidRPr="00CA220D">
        <w:rPr>
          <w:rFonts w:ascii="Arial" w:hAnsi="Arial" w:cs="Arial"/>
          <w:color w:val="FF0000"/>
          <w:lang w:val="en-GB"/>
        </w:rPr>
        <w:t>nak</w:t>
      </w:r>
      <w:r w:rsidRPr="00CA220D">
        <w:rPr>
          <w:color w:val="FF0000"/>
        </w:rPr>
        <w:t>.</w:t>
      </w:r>
      <w:proofErr w:type="gramEnd"/>
    </w:p>
    <w:p w14:paraId="03C284B7" w14:textId="77CEEBEE" w:rsidR="009469F5" w:rsidRPr="0088579D" w:rsidRDefault="009469F5" w:rsidP="009469F5">
      <w:pPr>
        <w:pStyle w:val="Cmsor2"/>
        <w:widowControl/>
        <w:numPr>
          <w:ilvl w:val="0"/>
          <w:numId w:val="0"/>
        </w:numPr>
        <w:spacing w:before="240" w:after="240"/>
        <w:ind w:left="578" w:hanging="578"/>
        <w:rPr>
          <w:rFonts w:ascii="Arial" w:hAnsi="Arial" w:cs="Arial"/>
          <w:sz w:val="26"/>
          <w:szCs w:val="26"/>
          <w:lang w:val="en-GB"/>
        </w:rPr>
      </w:pPr>
      <w:r w:rsidRPr="0088579D">
        <w:rPr>
          <w:rFonts w:ascii="Arial" w:hAnsi="Arial" w:cs="Arial"/>
          <w:sz w:val="26"/>
          <w:szCs w:val="26"/>
          <w:lang w:val="en-GB"/>
        </w:rPr>
        <w:t xml:space="preserve">3.1 3. </w:t>
      </w:r>
      <w:proofErr w:type="gramStart"/>
      <w:r w:rsidRPr="0088579D">
        <w:rPr>
          <w:rFonts w:ascii="Arial" w:hAnsi="Arial" w:cs="Arial"/>
          <w:sz w:val="26"/>
          <w:szCs w:val="26"/>
          <w:lang w:val="en-GB"/>
        </w:rPr>
        <w:t>lépés</w:t>
      </w:r>
      <w:proofErr w:type="gramEnd"/>
      <w:r w:rsidRPr="0088579D">
        <w:rPr>
          <w:rFonts w:ascii="Arial" w:hAnsi="Arial" w:cs="Arial"/>
          <w:sz w:val="26"/>
          <w:szCs w:val="26"/>
          <w:lang w:val="en-GB"/>
        </w:rPr>
        <w:t xml:space="preserve"> – Európai szint: Továbbítás az </w:t>
      </w:r>
      <w:r w:rsidR="00CA220D">
        <w:rPr>
          <w:rFonts w:ascii="Arial" w:hAnsi="Arial" w:cs="Arial"/>
          <w:sz w:val="26"/>
          <w:szCs w:val="26"/>
          <w:lang w:val="en-GB"/>
        </w:rPr>
        <w:t>EU-OSHA-nak</w:t>
      </w:r>
    </w:p>
    <w:p w14:paraId="4A22D273" w14:textId="77777777" w:rsidR="00725ECC" w:rsidRDefault="00725ECC" w:rsidP="007B3B23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</w:p>
    <w:p w14:paraId="2D13DE7E" w14:textId="224CF622" w:rsidR="00933FA9" w:rsidRDefault="00933FA9" w:rsidP="00933FA9">
      <w:pPr>
        <w:keepNext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A két legjobb nemzeti példát – kategóriánként</w:t>
      </w:r>
      <w:r w:rsidR="0088579D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(azaz a 100-nál kevesebb, illetve 100 vagy több munkavállalót foglalkoztatók közül</w:t>
      </w:r>
      <w:r w:rsidR="0088579D">
        <w:rPr>
          <w:rFonts w:ascii="Arial" w:hAnsi="Arial"/>
          <w:b/>
        </w:rPr>
        <w:t xml:space="preserve"> egyet-egyet</w:t>
      </w:r>
      <w:r>
        <w:rPr>
          <w:rFonts w:ascii="Arial" w:hAnsi="Arial"/>
          <w:b/>
        </w:rPr>
        <w:t>) –</w:t>
      </w:r>
      <w:r w:rsidR="00CA220D">
        <w:rPr>
          <w:rFonts w:ascii="Arial" w:hAnsi="Arial"/>
          <w:b/>
        </w:rPr>
        <w:t xml:space="preserve"> </w:t>
      </w:r>
      <w:r w:rsidR="009469F5">
        <w:rPr>
          <w:rFonts w:ascii="Arial" w:hAnsi="Arial"/>
          <w:b/>
        </w:rPr>
        <w:t xml:space="preserve">a Nemzeti Fókuszpont továbbítja </w:t>
      </w:r>
      <w:proofErr w:type="gramStart"/>
      <w:r>
        <w:rPr>
          <w:rFonts w:ascii="Arial" w:hAnsi="Arial"/>
          <w:b/>
        </w:rPr>
        <w:t>az</w:t>
      </w:r>
      <w:proofErr w:type="gramEnd"/>
      <w:r w:rsidR="00CA220D">
        <w:rPr>
          <w:rFonts w:ascii="Arial" w:hAnsi="Arial"/>
          <w:b/>
        </w:rPr>
        <w:t xml:space="preserve"> EU-OSHA-nak</w:t>
      </w:r>
      <w:r>
        <w:rPr>
          <w:rFonts w:ascii="Arial" w:hAnsi="Arial"/>
          <w:b/>
        </w:rPr>
        <w:t xml:space="preserve">. </w:t>
      </w:r>
      <w:proofErr w:type="gramStart"/>
      <w:r>
        <w:rPr>
          <w:rFonts w:ascii="Arial" w:hAnsi="Arial"/>
          <w:b/>
        </w:rPr>
        <w:t>Amennyiben valamelyik kategóriában nincs megfelelő jelentkező, a másik kategóriából két példa küldhető el.</w:t>
      </w:r>
      <w:proofErr w:type="gramEnd"/>
    </w:p>
    <w:p w14:paraId="6E4B574A" w14:textId="77777777" w:rsidR="00933FA9" w:rsidRPr="00DB3ADB" w:rsidRDefault="00933FA9" w:rsidP="00933FA9">
      <w:pPr>
        <w:numPr>
          <w:ilvl w:val="0"/>
          <w:numId w:val="17"/>
        </w:numPr>
        <w:spacing w:before="60" w:after="0" w:line="240" w:lineRule="auto"/>
        <w:ind w:left="714" w:righ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/>
        </w:rPr>
        <w:t xml:space="preserve">A kiválasztott példák – és </w:t>
      </w: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alátámasztó dokumentumok – beküldési határidejét </w:t>
      </w:r>
      <w:r>
        <w:rPr>
          <w:rFonts w:ascii="Arial" w:hAnsi="Arial"/>
          <w:u w:val="single"/>
        </w:rPr>
        <w:t>be kell tartani, módosítására nincs lehetőség</w:t>
      </w:r>
      <w:r>
        <w:rPr>
          <w:rFonts w:ascii="Arial" w:hAnsi="Arial"/>
        </w:rPr>
        <w:t>, hogy elegendő idő legyen a fordításra és az európai szintű értékelés előkészítésére.</w:t>
      </w:r>
    </w:p>
    <w:p w14:paraId="5B609F80" w14:textId="77777777" w:rsidR="00933FA9" w:rsidRDefault="00933FA9" w:rsidP="00933FA9">
      <w:pPr>
        <w:keepNext/>
        <w:numPr>
          <w:ilvl w:val="0"/>
          <w:numId w:val="17"/>
        </w:numPr>
        <w:spacing w:before="60" w:after="0" w:line="240" w:lineRule="auto"/>
        <w:ind w:left="714" w:righ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/>
        </w:rPr>
        <w:t>A nemzeti példákat az alábbiak szerint kell beküldeni:</w:t>
      </w:r>
    </w:p>
    <w:p w14:paraId="24D3E7D0" w14:textId="77777777" w:rsidR="00933FA9" w:rsidRPr="00844FD9" w:rsidRDefault="00933FA9" w:rsidP="00933FA9">
      <w:pPr>
        <w:numPr>
          <w:ilvl w:val="1"/>
          <w:numId w:val="17"/>
        </w:numPr>
        <w:spacing w:before="60" w:after="0" w:line="240" w:lineRule="auto"/>
        <w:ind w:right="357"/>
        <w:jc w:val="both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E-mailben: </w:t>
      </w:r>
      <w:hyperlink r:id="rId12">
        <w:r>
          <w:rPr>
            <w:rFonts w:ascii="Arial" w:hAnsi="Arial"/>
            <w:color w:val="0000FF"/>
            <w:u w:val="single"/>
          </w:rPr>
          <w:t>GPA@healthy-workplaces.eu</w:t>
        </w:r>
      </w:hyperlink>
    </w:p>
    <w:p w14:paraId="7070E921" w14:textId="7D8B3A29" w:rsidR="00933FA9" w:rsidRPr="00DB3ADB" w:rsidRDefault="00933FA9" w:rsidP="00933FA9">
      <w:pPr>
        <w:keepNext/>
        <w:numPr>
          <w:ilvl w:val="1"/>
          <w:numId w:val="17"/>
        </w:numPr>
        <w:spacing w:before="60" w:after="0" w:line="240" w:lineRule="auto"/>
        <w:ind w:right="357"/>
        <w:jc w:val="both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A kiegészítő információk a „</w:t>
      </w:r>
      <w:r>
        <w:rPr>
          <w:rFonts w:ascii="Arial" w:hAnsi="Arial"/>
          <w:b/>
          <w:color w:val="000000"/>
        </w:rPr>
        <w:t>GPA Competition</w:t>
      </w:r>
      <w:r>
        <w:rPr>
          <w:rFonts w:ascii="Arial" w:hAnsi="Arial"/>
          <w:color w:val="000000"/>
        </w:rPr>
        <w:t xml:space="preserve">” jelige borítékon való feltüntetésével postai úton </w:t>
      </w:r>
      <w:r w:rsidR="00CA220D">
        <w:rPr>
          <w:rFonts w:ascii="Arial" w:hAnsi="Arial"/>
          <w:color w:val="000000"/>
        </w:rPr>
        <w:t xml:space="preserve">vagy futárral </w:t>
      </w:r>
      <w:r>
        <w:rPr>
          <w:rFonts w:ascii="Arial" w:hAnsi="Arial"/>
          <w:color w:val="000000"/>
        </w:rPr>
        <w:t>is beküldhetők az alábbi címre:</w:t>
      </w:r>
    </w:p>
    <w:p w14:paraId="36AC9DA3" w14:textId="77777777" w:rsidR="00933FA9" w:rsidRPr="00DB3ADB" w:rsidRDefault="00933FA9" w:rsidP="00933FA9">
      <w:pPr>
        <w:keepNext/>
        <w:spacing w:before="60" w:after="0" w:line="240" w:lineRule="auto"/>
        <w:ind w:left="1080" w:right="357"/>
        <w:jc w:val="both"/>
        <w:rPr>
          <w:rFonts w:ascii="Arial" w:hAnsi="Arial" w:cs="Arial"/>
          <w:color w:val="000000"/>
        </w:rPr>
      </w:pPr>
    </w:p>
    <w:p w14:paraId="7D2FE1D0" w14:textId="331657E0" w:rsidR="00933FA9" w:rsidRPr="00DB3ADB" w:rsidRDefault="00933FA9" w:rsidP="00933FA9">
      <w:pPr>
        <w:keepNext/>
        <w:spacing w:before="60" w:after="0" w:line="240" w:lineRule="auto"/>
        <w:ind w:left="1440" w:right="357"/>
        <w:jc w:val="both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EU-OSHA</w:t>
      </w:r>
      <w:r w:rsidR="00CA220D">
        <w:rPr>
          <w:rFonts w:ascii="Arial" w:hAnsi="Arial"/>
          <w:color w:val="000000"/>
        </w:rPr>
        <w:t xml:space="preserve"> Prevention and Research Unit</w:t>
      </w:r>
    </w:p>
    <w:p w14:paraId="30F6D2E3" w14:textId="77777777" w:rsidR="00933FA9" w:rsidRDefault="00933FA9" w:rsidP="00933FA9">
      <w:pPr>
        <w:keepNext/>
        <w:spacing w:before="60" w:after="0" w:line="240" w:lineRule="auto"/>
        <w:ind w:left="1440" w:right="357"/>
        <w:jc w:val="both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Edificio Miribilla, Santiago de Compostela 12, 5th floor,</w:t>
      </w:r>
    </w:p>
    <w:p w14:paraId="08051EB7" w14:textId="77777777" w:rsidR="00933FA9" w:rsidRPr="00DB3ADB" w:rsidRDefault="00933FA9" w:rsidP="00933FA9">
      <w:pPr>
        <w:spacing w:before="60" w:after="0" w:line="240" w:lineRule="auto"/>
        <w:ind w:left="1440" w:right="357"/>
        <w:jc w:val="both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48003 Bilbao – Spain</w:t>
      </w:r>
    </w:p>
    <w:p w14:paraId="47781A90" w14:textId="77777777" w:rsidR="00933FA9" w:rsidRPr="00DB3ADB" w:rsidRDefault="00933FA9" w:rsidP="00933FA9">
      <w:pPr>
        <w:spacing w:before="60"/>
        <w:ind w:right="357"/>
        <w:jc w:val="right"/>
        <w:rPr>
          <w:rFonts w:ascii="Arial" w:hAnsi="Arial" w:cs="Arial"/>
          <w:color w:val="000000"/>
        </w:rPr>
      </w:pPr>
    </w:p>
    <w:p w14:paraId="659FD61C" w14:textId="77777777" w:rsidR="00933FA9" w:rsidRPr="00DB3ADB" w:rsidRDefault="00933FA9" w:rsidP="00933FA9">
      <w:pPr>
        <w:spacing w:before="240"/>
        <w:jc w:val="both"/>
        <w:rPr>
          <w:rFonts w:ascii="Arial" w:hAnsi="Arial" w:cs="Arial"/>
        </w:rPr>
      </w:pPr>
      <w:r>
        <w:rPr>
          <w:rFonts w:ascii="Arial" w:hAnsi="Arial"/>
          <w:b/>
        </w:rPr>
        <w:t>Minden egyes példához külön jelentkezési lapot kell kitölteni (lásd a külön dokumentumot)</w:t>
      </w:r>
      <w:r>
        <w:rPr>
          <w:rFonts w:ascii="Arial" w:hAnsi="Arial"/>
        </w:rPr>
        <w:t>:</w:t>
      </w:r>
    </w:p>
    <w:p w14:paraId="3FE5DB2B" w14:textId="77777777" w:rsidR="00933FA9" w:rsidRPr="00DB3ADB" w:rsidRDefault="00933FA9" w:rsidP="00933FA9">
      <w:pPr>
        <w:pStyle w:val="Bulletedlist"/>
        <w:rPr>
          <w:rFonts w:ascii="Arial" w:hAnsi="Arial" w:cs="Arial"/>
        </w:rPr>
      </w:pPr>
      <w:r>
        <w:rPr>
          <w:rFonts w:ascii="Arial" w:hAnsi="Arial"/>
        </w:rPr>
        <w:t>A jelentkezési lapot bármely közösségi hivatalos nyelven ki lehet tölteni, jóllehet az Ügynökség előnyben részesíti az angol nyelvű kitöltést;</w:t>
      </w:r>
    </w:p>
    <w:p w14:paraId="7015E925" w14:textId="77777777" w:rsidR="00933FA9" w:rsidRPr="00DB3ADB" w:rsidRDefault="00933FA9" w:rsidP="00933FA9">
      <w:pPr>
        <w:pStyle w:val="Bulletedlist"/>
        <w:rPr>
          <w:rFonts w:ascii="Arial" w:hAnsi="Arial" w:cs="Arial"/>
        </w:rPr>
      </w:pPr>
      <w:r>
        <w:rPr>
          <w:rFonts w:ascii="Arial" w:hAnsi="Arial"/>
        </w:rPr>
        <w:t>A jelentkezési lapot MS Word dokumentumként, elektronikus formátumban kell beküldeni.</w:t>
      </w:r>
    </w:p>
    <w:p w14:paraId="139E1932" w14:textId="619C4908" w:rsidR="00933FA9" w:rsidRPr="00DB3ADB" w:rsidRDefault="00933FA9" w:rsidP="00933FA9">
      <w:pPr>
        <w:pStyle w:val="Bulletedlist"/>
        <w:rPr>
          <w:rFonts w:ascii="Arial" w:hAnsi="Arial" w:cs="Arial"/>
        </w:rPr>
      </w:pPr>
      <w:r>
        <w:rPr>
          <w:rFonts w:ascii="Arial" w:hAnsi="Arial"/>
        </w:rPr>
        <w:t xml:space="preserve">A jelentkezési lapnak 9000 karakternél (kb. 5 oldal) rövidebbnek kell lennie (az ennél hosszabb szövegek fordításáért az </w:t>
      </w:r>
      <w:r w:rsidR="00CA220D">
        <w:rPr>
          <w:rFonts w:ascii="Arial" w:hAnsi="Arial"/>
        </w:rPr>
        <w:t xml:space="preserve">EU-OSHA-nak </w:t>
      </w:r>
      <w:r>
        <w:rPr>
          <w:rFonts w:ascii="Arial" w:hAnsi="Arial"/>
        </w:rPr>
        <w:t>jelentősen többet kell fizetnie);</w:t>
      </w:r>
      <w:r>
        <w:rPr>
          <w:rFonts w:ascii="Arial" w:hAnsi="Arial"/>
          <w:vertAlign w:val="superscript"/>
        </w:rPr>
        <w:footnoteReference w:id="2"/>
      </w:r>
    </w:p>
    <w:p w14:paraId="3339443E" w14:textId="77777777" w:rsidR="00933FA9" w:rsidRDefault="00933FA9" w:rsidP="00933FA9">
      <w:pPr>
        <w:pStyle w:val="Bulletedlist"/>
        <w:rPr>
          <w:rFonts w:ascii="Arial" w:hAnsi="Arial" w:cs="Arial"/>
        </w:rPr>
      </w:pPr>
      <w:r>
        <w:rPr>
          <w:rFonts w:ascii="Arial" w:hAnsi="Arial"/>
        </w:rPr>
        <w:t>A szövegnek egyértelműnek és egyszerűnek kell lennie, hogy bárki könnyen megértse, aki a munkahelyén a példát alkalmazni kívánja.</w:t>
      </w:r>
    </w:p>
    <w:p w14:paraId="36FBD764" w14:textId="77777777" w:rsidR="00933FA9" w:rsidRPr="00DB3ADB" w:rsidRDefault="00933FA9" w:rsidP="00933FA9">
      <w:pPr>
        <w:pStyle w:val="Bulletedlist"/>
        <w:rPr>
          <w:rFonts w:ascii="Arial" w:hAnsi="Arial" w:cs="Arial"/>
        </w:rPr>
      </w:pPr>
      <w:r>
        <w:rPr>
          <w:rFonts w:ascii="Arial" w:hAnsi="Arial"/>
        </w:rPr>
        <w:t>A jelentkezési lap csak szöveget tartalmazhat; nem tartalmazhat fotót, grafikont stb. (</w:t>
      </w:r>
      <w:proofErr w:type="gramStart"/>
      <w:r>
        <w:rPr>
          <w:rFonts w:ascii="Arial" w:hAnsi="Arial"/>
        </w:rPr>
        <w:t>további</w:t>
      </w:r>
      <w:proofErr w:type="gramEnd"/>
      <w:r>
        <w:rPr>
          <w:rFonts w:ascii="Arial" w:hAnsi="Arial"/>
        </w:rPr>
        <w:t xml:space="preserve"> információ lentebb).</w:t>
      </w:r>
    </w:p>
    <w:p w14:paraId="000D0E7A" w14:textId="5CF30D41" w:rsidR="00933FA9" w:rsidRPr="00977637" w:rsidRDefault="00CA220D" w:rsidP="0088579D">
      <w:pPr>
        <w:spacing w:beforeLines="80" w:before="192" w:after="80" w:line="240" w:lineRule="auto"/>
        <w:ind w:left="357" w:right="357"/>
        <w:jc w:val="both"/>
        <w:rPr>
          <w:rFonts w:ascii="Arial" w:hAnsi="Arial" w:cs="Arial"/>
          <w:lang w:val="en-GB"/>
        </w:rPr>
      </w:pPr>
      <w:r>
        <w:rPr>
          <w:rFonts w:ascii="Arial" w:hAnsi="Arial"/>
          <w:b/>
          <w:color w:val="FF0000"/>
        </w:rPr>
        <w:t>KÉRJÜK, VEGYÉK</w:t>
      </w:r>
      <w:r w:rsidR="00933FA9">
        <w:rPr>
          <w:rFonts w:ascii="Arial" w:hAnsi="Arial"/>
          <w:b/>
          <w:color w:val="FF0000"/>
        </w:rPr>
        <w:t xml:space="preserve"> FIGYELEMBE A KÖVETKEZŐKET: A jelentkezési lap </w:t>
      </w:r>
      <w:proofErr w:type="gramStart"/>
      <w:r w:rsidR="00933FA9">
        <w:rPr>
          <w:rFonts w:ascii="Arial" w:hAnsi="Arial"/>
          <w:b/>
          <w:color w:val="FF0000"/>
        </w:rPr>
        <w:t>az</w:t>
      </w:r>
      <w:proofErr w:type="gramEnd"/>
      <w:r w:rsidR="00933FA9">
        <w:rPr>
          <w:rFonts w:ascii="Arial" w:hAnsi="Arial"/>
          <w:b/>
          <w:color w:val="FF0000"/>
        </w:rPr>
        <w:t xml:space="preserve"> első számú hivatkozási pont az európai zsűri számára, és ez az a dokumentum, amelyet angolra fordítanak abban az esetben, ha a példa benyújtására más nyelven kerül sor, ezért a </w:t>
      </w:r>
      <w:r>
        <w:rPr>
          <w:rFonts w:ascii="Arial" w:hAnsi="Arial"/>
          <w:b/>
          <w:color w:val="FF0000"/>
        </w:rPr>
        <w:t xml:space="preserve">dokumentumnak </w:t>
      </w:r>
      <w:r w:rsidR="00933FA9">
        <w:rPr>
          <w:rFonts w:ascii="Arial" w:hAnsi="Arial"/>
          <w:b/>
          <w:color w:val="FF0000"/>
        </w:rPr>
        <w:t>minden lényeges információt tartalmaznia kell.</w:t>
      </w:r>
    </w:p>
    <w:p w14:paraId="737418EB" w14:textId="13924DEA" w:rsidR="000F0352" w:rsidRPr="00DB3ADB" w:rsidRDefault="00CA220D" w:rsidP="000F0352">
      <w:pPr>
        <w:keepNext/>
        <w:spacing w:before="240"/>
        <w:outlineLvl w:val="2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A Nemzeti F</w:t>
      </w:r>
      <w:r w:rsidR="000F0352">
        <w:rPr>
          <w:rFonts w:ascii="Arial" w:hAnsi="Arial"/>
          <w:b/>
        </w:rPr>
        <w:t xml:space="preserve">ókuszpont </w:t>
      </w:r>
      <w:proofErr w:type="gramStart"/>
      <w:r w:rsidR="000F0352">
        <w:rPr>
          <w:rFonts w:ascii="Arial" w:hAnsi="Arial"/>
          <w:b/>
        </w:rPr>
        <w:t>minden</w:t>
      </w:r>
      <w:proofErr w:type="gramEnd"/>
      <w:r w:rsidR="000F0352">
        <w:rPr>
          <w:rFonts w:ascii="Arial" w:hAnsi="Arial"/>
          <w:b/>
        </w:rPr>
        <w:t xml:space="preserve"> egyes példához értékelő űrlapot (lásd a C mellékletet) állít ki.</w:t>
      </w:r>
    </w:p>
    <w:p w14:paraId="47ECD68C" w14:textId="77777777" w:rsidR="000F0352" w:rsidRPr="00DB3ADB" w:rsidRDefault="000F0352" w:rsidP="000F0352">
      <w:pPr>
        <w:pStyle w:val="Bulletedlist"/>
        <w:rPr>
          <w:rFonts w:ascii="Arial" w:hAnsi="Arial" w:cs="Arial"/>
        </w:rPr>
      </w:pP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értékelő űrlapot, amennyiben lehetséges, angolul kell kitölteni.</w:t>
      </w:r>
    </w:p>
    <w:p w14:paraId="63EF9758" w14:textId="77777777" w:rsidR="000F0352" w:rsidRPr="00DB3ADB" w:rsidRDefault="000F0352" w:rsidP="000F0352">
      <w:pPr>
        <w:pStyle w:val="Bulletedlist"/>
        <w:rPr>
          <w:rFonts w:ascii="Arial" w:hAnsi="Arial" w:cs="Arial"/>
        </w:rPr>
      </w:pP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értékelő űrlapot a jelentkezési lappal együtt elektronikus formátumban kell beküldeni.</w:t>
      </w:r>
    </w:p>
    <w:p w14:paraId="19DC7F49" w14:textId="77777777" w:rsidR="00F80CA6" w:rsidRDefault="00F80CA6" w:rsidP="0088579D">
      <w:pPr>
        <w:jc w:val="both"/>
        <w:rPr>
          <w:rFonts w:ascii="Arial" w:hAnsi="Arial"/>
          <w:b/>
          <w:color w:val="FF0000"/>
        </w:rPr>
      </w:pPr>
    </w:p>
    <w:p w14:paraId="798DE6AE" w14:textId="77777777" w:rsidR="000F0352" w:rsidRPr="00DB3ADB" w:rsidRDefault="000F0352" w:rsidP="0088579D">
      <w:pPr>
        <w:jc w:val="both"/>
        <w:rPr>
          <w:rFonts w:ascii="Arial" w:hAnsi="Arial" w:cs="Arial"/>
        </w:rPr>
      </w:pPr>
      <w:r>
        <w:rPr>
          <w:rFonts w:ascii="Arial" w:hAnsi="Arial"/>
          <w:b/>
          <w:color w:val="FF0000"/>
        </w:rPr>
        <w:t xml:space="preserve">KÉRJÜK, VEGYE FIGYELEMBE A KÖVETKEZŐKET: A nemzeti zsűri megállapításai (a példa előnyei / erősségei) értékes információforrást jelentenek </w:t>
      </w:r>
      <w:proofErr w:type="gramStart"/>
      <w:r>
        <w:rPr>
          <w:rFonts w:ascii="Arial" w:hAnsi="Arial"/>
          <w:b/>
          <w:color w:val="FF0000"/>
        </w:rPr>
        <w:t>az</w:t>
      </w:r>
      <w:proofErr w:type="gramEnd"/>
      <w:r>
        <w:rPr>
          <w:rFonts w:ascii="Arial" w:hAnsi="Arial"/>
          <w:b/>
          <w:color w:val="FF0000"/>
        </w:rPr>
        <w:t xml:space="preserve"> európai zsűri számára, ezért fontos ennek a résznek a gondos kitöltése, beleértve a zsűri döntésének indoklását is.</w:t>
      </w:r>
    </w:p>
    <w:p w14:paraId="53D787A3" w14:textId="77777777" w:rsidR="000F0352" w:rsidRPr="00DB3ADB" w:rsidRDefault="000F0352" w:rsidP="000F0352">
      <w:pPr>
        <w:keepNext/>
        <w:spacing w:before="240"/>
        <w:outlineLvl w:val="2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lastRenderedPageBreak/>
        <w:t>További információ</w:t>
      </w:r>
    </w:p>
    <w:p w14:paraId="0E7B5DBF" w14:textId="428F7DC3" w:rsidR="000F0352" w:rsidRDefault="000F0352" w:rsidP="000F0352">
      <w:pPr>
        <w:keepNext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Az </w:t>
      </w:r>
      <w:r w:rsidR="00CA220D">
        <w:rPr>
          <w:rFonts w:ascii="Arial" w:hAnsi="Arial"/>
        </w:rPr>
        <w:t xml:space="preserve">EU-OSHA </w:t>
      </w:r>
      <w:r>
        <w:rPr>
          <w:rFonts w:ascii="Arial" w:hAnsi="Arial"/>
        </w:rPr>
        <w:t xml:space="preserve">szívesen fogad kiegészítő dokumentációkat, amelyek segítik </w:t>
      </w: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értékelő bizottságot a tevékenység minőségének és hatókörének felmérésében. Kérjük azonban, vegye figyelembe, hogy a teljes anyagból nem készül angol nyelvű fordítás, ezért győződjön </w:t>
      </w:r>
      <w:proofErr w:type="gramStart"/>
      <w:r>
        <w:rPr>
          <w:rFonts w:ascii="Arial" w:hAnsi="Arial"/>
        </w:rPr>
        <w:t>meg</w:t>
      </w:r>
      <w:proofErr w:type="gramEnd"/>
      <w:r>
        <w:rPr>
          <w:rFonts w:ascii="Arial" w:hAnsi="Arial"/>
        </w:rPr>
        <w:t xml:space="preserve"> róla, hogy az adott példa jellemzéséhez szükséges összes információ szerepel az összefoglalásban.</w:t>
      </w:r>
    </w:p>
    <w:p w14:paraId="2DC82096" w14:textId="77777777" w:rsidR="000F0352" w:rsidRPr="00DB3ADB" w:rsidRDefault="000F0352" w:rsidP="000F0352">
      <w:pPr>
        <w:pStyle w:val="Bulletedlist"/>
        <w:keepNext/>
        <w:rPr>
          <w:rFonts w:ascii="Arial" w:hAnsi="Arial" w:cs="Arial"/>
        </w:rPr>
      </w:pPr>
      <w:r>
        <w:rPr>
          <w:rFonts w:ascii="Arial" w:hAnsi="Arial"/>
        </w:rPr>
        <w:t>A kiegészítő dokumentáció például a következőket tartalmazhatja:</w:t>
      </w:r>
    </w:p>
    <w:p w14:paraId="7196D6CF" w14:textId="77777777" w:rsidR="000F0352" w:rsidRPr="00DB3ADB" w:rsidRDefault="000F0352" w:rsidP="000F0352">
      <w:pPr>
        <w:numPr>
          <w:ilvl w:val="1"/>
          <w:numId w:val="38"/>
        </w:numPr>
        <w:spacing w:before="60" w:after="0" w:line="240" w:lineRule="auto"/>
        <w:ind w:left="1077" w:right="357" w:hanging="357"/>
        <w:jc w:val="both"/>
        <w:rPr>
          <w:rFonts w:ascii="Arial" w:hAnsi="Arial" w:cs="Arial"/>
        </w:rPr>
      </w:pPr>
      <w:r>
        <w:rPr>
          <w:rFonts w:ascii="Arial" w:hAnsi="Arial"/>
        </w:rPr>
        <w:t>kézikönyvek vagy más dokumentációk, amelyek a példa részét képezik;</w:t>
      </w:r>
    </w:p>
    <w:p w14:paraId="42BBA581" w14:textId="77777777" w:rsidR="000F0352" w:rsidRPr="00DB3ADB" w:rsidRDefault="000F0352" w:rsidP="000F0352">
      <w:pPr>
        <w:numPr>
          <w:ilvl w:val="1"/>
          <w:numId w:val="38"/>
        </w:numPr>
        <w:spacing w:before="60" w:after="0" w:line="240" w:lineRule="auto"/>
        <w:ind w:left="1077" w:right="357" w:hanging="357"/>
        <w:jc w:val="both"/>
        <w:rPr>
          <w:rFonts w:ascii="Arial" w:hAnsi="Arial" w:cs="Arial"/>
        </w:rPr>
      </w:pPr>
      <w:r>
        <w:rPr>
          <w:rFonts w:ascii="Arial" w:hAnsi="Arial"/>
        </w:rPr>
        <w:t>fotók, illusztrációk, grafikonok, diagramok stb., amelyek segítenek a példa szemléltetésében (pl. egy újratervezett munkavégzési környezetről készült fénykép hasznos lehet);</w:t>
      </w:r>
    </w:p>
    <w:p w14:paraId="33C92BB1" w14:textId="77777777" w:rsidR="000F0352" w:rsidRPr="00DB3ADB" w:rsidRDefault="000F0352" w:rsidP="000F0352">
      <w:pPr>
        <w:numPr>
          <w:ilvl w:val="1"/>
          <w:numId w:val="38"/>
        </w:numPr>
        <w:spacing w:before="60" w:after="0" w:line="240" w:lineRule="auto"/>
        <w:ind w:left="1077" w:right="357" w:hanging="357"/>
        <w:jc w:val="both"/>
        <w:rPr>
          <w:rFonts w:ascii="Arial" w:hAnsi="Arial" w:cs="Arial"/>
        </w:rPr>
      </w:pPr>
      <w:r>
        <w:rPr>
          <w:rFonts w:ascii="Arial" w:hAnsi="Arial"/>
        </w:rPr>
        <w:t>a fényképeket külön, például GIF, JPG, BMP vagy TIFF formátumban kell benyújtani; kérjük, vegye figyelembe, hogy jó minőségű nyomathoz legalább 300 dpi-s felbontású kép szükséges;</w:t>
      </w:r>
    </w:p>
    <w:p w14:paraId="479DF95F" w14:textId="77777777" w:rsidR="000F0352" w:rsidRPr="00DB3ADB" w:rsidRDefault="000F0352" w:rsidP="000F0352">
      <w:pPr>
        <w:numPr>
          <w:ilvl w:val="1"/>
          <w:numId w:val="38"/>
        </w:numPr>
        <w:spacing w:before="60" w:after="0" w:line="240" w:lineRule="auto"/>
        <w:ind w:left="1077" w:right="357" w:hanging="357"/>
        <w:jc w:val="both"/>
        <w:rPr>
          <w:rFonts w:ascii="Arial" w:hAnsi="Arial" w:cs="Arial"/>
        </w:rPr>
      </w:pPr>
      <w:r>
        <w:rPr>
          <w:rFonts w:ascii="Arial" w:hAnsi="Arial"/>
        </w:rPr>
        <w:t>ne feledje, hogy a fotók és az illusztrációk (képek, rajzok, diagramok stb.) beküldése előtt azok szerzői jogának tulajdonosaitól engedélyt kell kérni;</w:t>
      </w:r>
    </w:p>
    <w:p w14:paraId="127483B6" w14:textId="77777777" w:rsidR="000F0352" w:rsidRPr="00DB3ADB" w:rsidRDefault="000F0352" w:rsidP="000F0352">
      <w:pPr>
        <w:numPr>
          <w:ilvl w:val="1"/>
          <w:numId w:val="38"/>
        </w:numPr>
        <w:spacing w:before="60" w:after="0" w:line="240" w:lineRule="auto"/>
        <w:ind w:left="1077" w:right="357" w:hanging="357"/>
        <w:jc w:val="both"/>
        <w:rPr>
          <w:rFonts w:ascii="Arial" w:hAnsi="Arial" w:cs="Arial"/>
        </w:rPr>
      </w:pPr>
      <w:r>
        <w:rPr>
          <w:rFonts w:ascii="Arial" w:hAnsi="Arial"/>
        </w:rPr>
        <w:t>a munkahelyi szabályzatból vagy képzési anyagokból származó kivonatok is hasznosak lehetnek;</w:t>
      </w:r>
    </w:p>
    <w:p w14:paraId="1AED9A90" w14:textId="77777777" w:rsidR="000F0352" w:rsidRPr="00DB3ADB" w:rsidRDefault="000F0352" w:rsidP="000F0352">
      <w:pPr>
        <w:pStyle w:val="Bulletedlist"/>
        <w:keepNext/>
        <w:rPr>
          <w:rFonts w:ascii="Arial" w:hAnsi="Arial" w:cs="Arial"/>
        </w:rPr>
      </w:pPr>
      <w:r>
        <w:rPr>
          <w:rFonts w:ascii="Arial" w:hAnsi="Arial"/>
        </w:rPr>
        <w:t>A kiegészítő anyagokat lehetőleg elektronikusan kell elküldeni, de:</w:t>
      </w:r>
    </w:p>
    <w:p w14:paraId="284F37B1" w14:textId="77777777" w:rsidR="000F0352" w:rsidRPr="00DB3ADB" w:rsidRDefault="000F0352" w:rsidP="000F0352">
      <w:pPr>
        <w:numPr>
          <w:ilvl w:val="0"/>
          <w:numId w:val="40"/>
        </w:numPr>
        <w:spacing w:before="120" w:after="0" w:line="240" w:lineRule="auto"/>
        <w:ind w:left="1077" w:right="357"/>
        <w:jc w:val="both"/>
        <w:rPr>
          <w:rFonts w:ascii="Arial" w:hAnsi="Arial" w:cs="Arial"/>
        </w:rPr>
      </w:pPr>
      <w:r>
        <w:rPr>
          <w:rFonts w:ascii="Arial" w:hAnsi="Arial"/>
        </w:rPr>
        <w:t>papíralapú dokumentumok is elfogadhatók;</w:t>
      </w:r>
    </w:p>
    <w:p w14:paraId="02184FAE" w14:textId="77777777" w:rsidR="000F0352" w:rsidRPr="00DB3ADB" w:rsidRDefault="000F0352" w:rsidP="000F0352">
      <w:pPr>
        <w:numPr>
          <w:ilvl w:val="0"/>
          <w:numId w:val="39"/>
        </w:numPr>
        <w:spacing w:before="120" w:after="0" w:line="240" w:lineRule="auto"/>
        <w:ind w:left="1077" w:right="357"/>
        <w:jc w:val="both"/>
        <w:rPr>
          <w:rFonts w:ascii="Arial" w:hAnsi="Arial" w:cs="Arial"/>
        </w:rPr>
      </w:pPr>
      <w:r>
        <w:rPr>
          <w:rFonts w:ascii="Arial" w:hAnsi="Arial"/>
        </w:rPr>
        <w:t>az anyagról nem feltétlenül készül fordítás (lásd az alábbi „FONTOS” megjegyzést);</w:t>
      </w:r>
    </w:p>
    <w:p w14:paraId="79B57989" w14:textId="77777777" w:rsidR="000F0352" w:rsidRPr="00DB3ADB" w:rsidRDefault="000F0352" w:rsidP="000F0352">
      <w:pPr>
        <w:keepNext/>
        <w:numPr>
          <w:ilvl w:val="0"/>
          <w:numId w:val="39"/>
        </w:numPr>
        <w:spacing w:before="120" w:after="0" w:line="240" w:lineRule="auto"/>
        <w:ind w:left="1077" w:right="357"/>
        <w:jc w:val="both"/>
        <w:rPr>
          <w:rFonts w:ascii="Arial" w:hAnsi="Arial" w:cs="Arial"/>
        </w:rPr>
      </w:pP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végső határidő után beérkező – angol vagy más nyelvű – anyagok nem biztos, hogy eljutnak a bírálókhoz összeülésük előtt.</w:t>
      </w:r>
    </w:p>
    <w:p w14:paraId="3B0BC6B2" w14:textId="77777777" w:rsidR="00F80CA6" w:rsidRDefault="00F80CA6" w:rsidP="000F0352">
      <w:pPr>
        <w:spacing w:before="120" w:after="0" w:line="240" w:lineRule="auto"/>
        <w:ind w:right="357"/>
        <w:jc w:val="both"/>
        <w:rPr>
          <w:rFonts w:ascii="Arial" w:hAnsi="Arial"/>
          <w:b/>
          <w:color w:val="FF0000"/>
        </w:rPr>
      </w:pPr>
    </w:p>
    <w:p w14:paraId="420466DF" w14:textId="24C50533" w:rsidR="000F0352" w:rsidRPr="00484A56" w:rsidRDefault="000F0352" w:rsidP="000F0352">
      <w:pPr>
        <w:spacing w:before="120" w:after="0" w:line="240" w:lineRule="auto"/>
        <w:ind w:right="357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/>
          <w:b/>
          <w:color w:val="FF0000"/>
        </w:rPr>
        <w:t xml:space="preserve">FONTOS: Kérjük, hogy egy rövid ismertetővel együtt adja </w:t>
      </w:r>
      <w:proofErr w:type="gramStart"/>
      <w:r>
        <w:rPr>
          <w:rFonts w:ascii="Arial" w:hAnsi="Arial"/>
          <w:b/>
          <w:color w:val="FF0000"/>
        </w:rPr>
        <w:t>meg</w:t>
      </w:r>
      <w:proofErr w:type="gramEnd"/>
      <w:r>
        <w:rPr>
          <w:rFonts w:ascii="Arial" w:hAnsi="Arial"/>
          <w:b/>
          <w:color w:val="FF0000"/>
        </w:rPr>
        <w:t xml:space="preserve"> a mellékletek / kiegészítő anyagok listáját. Ez különösen fontos</w:t>
      </w:r>
      <w:r w:rsidR="00CA220D">
        <w:rPr>
          <w:rFonts w:ascii="Arial" w:hAnsi="Arial"/>
          <w:b/>
          <w:color w:val="FF0000"/>
        </w:rPr>
        <w:t xml:space="preserve"> akkor, amikor</w:t>
      </w:r>
      <w:r>
        <w:rPr>
          <w:rFonts w:ascii="Arial" w:hAnsi="Arial"/>
          <w:b/>
          <w:color w:val="FF0000"/>
        </w:rPr>
        <w:t xml:space="preserve"> </w:t>
      </w:r>
      <w:proofErr w:type="gramStart"/>
      <w:r>
        <w:rPr>
          <w:rFonts w:ascii="Arial" w:hAnsi="Arial"/>
          <w:b/>
          <w:color w:val="FF0000"/>
        </w:rPr>
        <w:t>az</w:t>
      </w:r>
      <w:proofErr w:type="gramEnd"/>
      <w:r>
        <w:rPr>
          <w:rFonts w:ascii="Arial" w:hAnsi="Arial"/>
          <w:b/>
          <w:color w:val="FF0000"/>
        </w:rPr>
        <w:t xml:space="preserve"> alátámasztó dokumentumok nem angol nyelvűek. Kérjük, a listán jelölje </w:t>
      </w:r>
      <w:proofErr w:type="gramStart"/>
      <w:r>
        <w:rPr>
          <w:rFonts w:ascii="Arial" w:hAnsi="Arial"/>
          <w:b/>
          <w:color w:val="FF0000"/>
        </w:rPr>
        <w:t>meg</w:t>
      </w:r>
      <w:proofErr w:type="gramEnd"/>
      <w:r>
        <w:rPr>
          <w:rFonts w:ascii="Arial" w:hAnsi="Arial"/>
          <w:b/>
          <w:color w:val="FF0000"/>
        </w:rPr>
        <w:t>, hogy fordítási szempontból mely anyagok élveznek prioritást, ezzel is segítve az EU-OSHA projektmenedzsereit a lefordítandó dokumentumok kiválasztásában.</w:t>
      </w:r>
    </w:p>
    <w:p w14:paraId="7AA569F5" w14:textId="77777777" w:rsidR="003C43BC" w:rsidRPr="001D54DE" w:rsidRDefault="003C43BC" w:rsidP="003C43BC">
      <w:pPr>
        <w:spacing w:before="60"/>
        <w:ind w:right="357"/>
        <w:jc w:val="right"/>
        <w:rPr>
          <w:rFonts w:ascii="Arial" w:hAnsi="Arial" w:cs="Arial"/>
          <w:color w:val="000000"/>
          <w:lang w:val="en-GB"/>
        </w:rPr>
      </w:pPr>
    </w:p>
    <w:p w14:paraId="775BE2A0" w14:textId="77777777" w:rsidR="003C43BC" w:rsidRPr="001D54DE" w:rsidRDefault="003C43BC" w:rsidP="00352B5A">
      <w:pPr>
        <w:spacing w:after="0" w:line="240" w:lineRule="auto"/>
        <w:ind w:left="714" w:right="357"/>
        <w:jc w:val="both"/>
        <w:rPr>
          <w:rFonts w:ascii="Arial" w:hAnsi="Arial" w:cs="Arial"/>
          <w:lang w:val="en-GB"/>
        </w:rPr>
      </w:pPr>
    </w:p>
    <w:p w14:paraId="1445421D" w14:textId="77777777" w:rsidR="000F0352" w:rsidRPr="00F80CA6" w:rsidRDefault="000F0352" w:rsidP="00F80CA6">
      <w:pPr>
        <w:pStyle w:val="Cmsor2"/>
        <w:numPr>
          <w:ilvl w:val="1"/>
          <w:numId w:val="5"/>
        </w:numPr>
        <w:spacing w:after="0" w:line="240" w:lineRule="auto"/>
        <w:rPr>
          <w:rFonts w:ascii="Arial" w:hAnsi="Arial" w:cs="Arial"/>
          <w:sz w:val="26"/>
          <w:szCs w:val="26"/>
          <w:lang w:val="en-GB"/>
        </w:rPr>
      </w:pPr>
      <w:r w:rsidRPr="00F80CA6">
        <w:rPr>
          <w:rFonts w:ascii="Arial" w:hAnsi="Arial" w:cs="Arial"/>
          <w:sz w:val="26"/>
          <w:szCs w:val="26"/>
          <w:lang w:val="en-GB"/>
        </w:rPr>
        <w:t xml:space="preserve">4. </w:t>
      </w:r>
      <w:proofErr w:type="gramStart"/>
      <w:r w:rsidRPr="00F80CA6">
        <w:rPr>
          <w:rFonts w:ascii="Arial" w:hAnsi="Arial" w:cs="Arial"/>
          <w:sz w:val="26"/>
          <w:szCs w:val="26"/>
          <w:lang w:val="en-GB"/>
        </w:rPr>
        <w:t>lépés</w:t>
      </w:r>
      <w:proofErr w:type="gramEnd"/>
      <w:r w:rsidRPr="00F80CA6">
        <w:rPr>
          <w:rFonts w:ascii="Arial" w:hAnsi="Arial" w:cs="Arial"/>
          <w:sz w:val="26"/>
          <w:szCs w:val="26"/>
          <w:lang w:val="en-GB"/>
        </w:rPr>
        <w:t xml:space="preserve"> – Európai szint: Értékelés</w:t>
      </w:r>
    </w:p>
    <w:p w14:paraId="4006100D" w14:textId="16066FE4" w:rsidR="000F0352" w:rsidRDefault="000F0352" w:rsidP="000F0352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A benyújtott nemzeti p</w:t>
      </w:r>
      <w:r w:rsidR="00CA220D">
        <w:rPr>
          <w:rFonts w:ascii="Arial" w:hAnsi="Arial"/>
        </w:rPr>
        <w:t>ályázatok</w:t>
      </w:r>
      <w:r>
        <w:rPr>
          <w:rFonts w:ascii="Arial" w:hAnsi="Arial"/>
        </w:rPr>
        <w:t xml:space="preserve"> közül egy értékelő bizottság – amelynek tagjai </w:t>
      </w: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EU-OSHA igazgatótanácsa négy érdekcsoportjának (kormányzat, munkáltatók, munkavállalók és az Európai Bizottság) képviselői, a szakterület egy független szakembere és az EU-OSHA projektmenedzsere – választja ki a nyerteseket és néhány „ajánlott” </w:t>
      </w:r>
      <w:r w:rsidR="00CA220D">
        <w:rPr>
          <w:rFonts w:ascii="Arial" w:hAnsi="Arial"/>
        </w:rPr>
        <w:t>esetet</w:t>
      </w:r>
      <w:r>
        <w:rPr>
          <w:rFonts w:ascii="Arial" w:hAnsi="Arial"/>
        </w:rPr>
        <w:t xml:space="preserve">. A </w:t>
      </w:r>
      <w:r w:rsidR="00E4039A">
        <w:rPr>
          <w:rFonts w:ascii="Arial" w:hAnsi="Arial"/>
        </w:rPr>
        <w:t xml:space="preserve">dokumentumokat </w:t>
      </w:r>
      <w:r>
        <w:rPr>
          <w:rFonts w:ascii="Arial" w:hAnsi="Arial"/>
        </w:rPr>
        <w:t>áttekintő EU-OSHA projektmenedzserek a zsűri elé terjesztik azokat, és részt vesznek a megvitatásában</w:t>
      </w:r>
      <w:r w:rsidR="00CA220D">
        <w:rPr>
          <w:rFonts w:ascii="Arial" w:hAnsi="Arial"/>
        </w:rPr>
        <w:t xml:space="preserve"> is</w:t>
      </w:r>
      <w:proofErr w:type="gramStart"/>
      <w:r w:rsidR="00CA220D">
        <w:rPr>
          <w:rFonts w:ascii="Arial" w:hAnsi="Arial"/>
        </w:rPr>
        <w:t>.</w:t>
      </w:r>
      <w:r>
        <w:rPr>
          <w:rFonts w:ascii="Arial" w:hAnsi="Arial"/>
        </w:rPr>
        <w:t>.</w:t>
      </w:r>
      <w:proofErr w:type="gramEnd"/>
    </w:p>
    <w:p w14:paraId="3545AC25" w14:textId="0FFF4696" w:rsidR="002422B2" w:rsidRDefault="002422B2" w:rsidP="000F0352">
      <w:pPr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/>
        </w:rPr>
        <w:t xml:space="preserve">Az EU-OSHA </w:t>
      </w:r>
      <w:r w:rsidR="00E4039A">
        <w:rPr>
          <w:rFonts w:ascii="Arial" w:hAnsi="Arial"/>
        </w:rPr>
        <w:t xml:space="preserve">honlapján és a közösségi médiában </w:t>
      </w:r>
      <w:r>
        <w:rPr>
          <w:rFonts w:ascii="Arial" w:hAnsi="Arial"/>
        </w:rPr>
        <w:t>közzéteszi a beérkezett pályázatok listáját.</w:t>
      </w:r>
      <w:proofErr w:type="gramEnd"/>
    </w:p>
    <w:p w14:paraId="43A2A16F" w14:textId="234B708E" w:rsidR="000F0352" w:rsidRPr="00DB3ADB" w:rsidRDefault="000F0352" w:rsidP="000F0352">
      <w:pPr>
        <w:spacing w:before="1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díjak pontos száma előre nem határozható </w:t>
      </w:r>
      <w:proofErr w:type="gramStart"/>
      <w:r>
        <w:rPr>
          <w:rFonts w:ascii="Arial" w:hAnsi="Arial"/>
        </w:rPr>
        <w:t>meg</w:t>
      </w:r>
      <w:proofErr w:type="gram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 xml:space="preserve">A nem díjazott, illetve ajánlott példaként ki nem választott példák a helyes gyakorlat szemléltetéseként </w:t>
      </w:r>
      <w:r w:rsidR="00CA220D">
        <w:rPr>
          <w:rFonts w:ascii="Arial" w:hAnsi="Arial"/>
        </w:rPr>
        <w:t>bekerülhetnek a Helyes G</w:t>
      </w:r>
      <w:r>
        <w:rPr>
          <w:rFonts w:ascii="Arial" w:hAnsi="Arial"/>
        </w:rPr>
        <w:t>yakorlat díjról szóló kiadványba.</w:t>
      </w:r>
      <w:proofErr w:type="gramEnd"/>
    </w:p>
    <w:p w14:paraId="5117E994" w14:textId="04AE8CA7" w:rsidR="000F0352" w:rsidRPr="00DB3ADB" w:rsidRDefault="000F0352" w:rsidP="000F0352">
      <w:pPr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/>
        </w:rPr>
        <w:t xml:space="preserve">Az </w:t>
      </w:r>
      <w:r w:rsidR="00E4039A">
        <w:rPr>
          <w:rFonts w:ascii="Arial" w:hAnsi="Arial"/>
        </w:rPr>
        <w:t xml:space="preserve">EU-OSHA </w:t>
      </w:r>
      <w:r>
        <w:rPr>
          <w:rFonts w:ascii="Arial" w:hAnsi="Arial"/>
        </w:rPr>
        <w:t>költségén a díjnyertesek két-két képviselője vehet részt a díjkiosztó ünnepségen.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ünnepsé</w:t>
      </w:r>
      <w:r w:rsidR="002422B2">
        <w:rPr>
          <w:rFonts w:ascii="Arial" w:hAnsi="Arial"/>
        </w:rPr>
        <w:t>g 2022</w:t>
      </w:r>
      <w:r>
        <w:rPr>
          <w:rFonts w:ascii="Arial" w:hAnsi="Arial"/>
        </w:rPr>
        <w:t xml:space="preserve"> őszén kerül megrendezésre.</w:t>
      </w:r>
    </w:p>
    <w:p w14:paraId="1D68ACD5" w14:textId="77777777" w:rsidR="000F0352" w:rsidRPr="00DB3ADB" w:rsidRDefault="000F0352" w:rsidP="000F0352">
      <w:pPr>
        <w:spacing w:before="1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Egyéb képviselők és </w:t>
      </w: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„ajánlott” pályázatok képviselői – saját költségükön – szintén részt vehetnek a díjkiosztó ünnepségen.</w:t>
      </w:r>
    </w:p>
    <w:p w14:paraId="53BB2797" w14:textId="2A11B3C1" w:rsidR="000F0352" w:rsidRDefault="000F0352" w:rsidP="000F0352">
      <w:pPr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/>
        </w:rPr>
        <w:lastRenderedPageBreak/>
        <w:t>Az</w:t>
      </w:r>
      <w:proofErr w:type="gramEnd"/>
      <w:r>
        <w:rPr>
          <w:rFonts w:ascii="Arial" w:hAnsi="Arial"/>
        </w:rPr>
        <w:t xml:space="preserve"> ünnepséget követően minden dí</w:t>
      </w:r>
      <w:r w:rsidR="00E4039A">
        <w:rPr>
          <w:rFonts w:ascii="Arial" w:hAnsi="Arial"/>
        </w:rPr>
        <w:t xml:space="preserve">jnyertes és ajánlott pályázatot </w:t>
      </w:r>
      <w:r>
        <w:rPr>
          <w:rFonts w:ascii="Arial" w:hAnsi="Arial"/>
        </w:rPr>
        <w:t>közzétesz</w:t>
      </w:r>
      <w:r w:rsidR="00E4039A">
        <w:rPr>
          <w:rFonts w:ascii="Arial" w:hAnsi="Arial"/>
        </w:rPr>
        <w:t>nek</w:t>
      </w:r>
      <w:r>
        <w:rPr>
          <w:rFonts w:ascii="Arial" w:hAnsi="Arial"/>
        </w:rPr>
        <w:t xml:space="preserve"> az </w:t>
      </w:r>
      <w:r w:rsidR="00E4039A">
        <w:rPr>
          <w:rFonts w:ascii="Arial" w:hAnsi="Arial"/>
        </w:rPr>
        <w:t xml:space="preserve">EU-OSHA </w:t>
      </w:r>
      <w:r w:rsidR="002422B2">
        <w:rPr>
          <w:rFonts w:ascii="Arial" w:hAnsi="Arial"/>
        </w:rPr>
        <w:t xml:space="preserve">kiadványában, </w:t>
      </w:r>
      <w:r>
        <w:rPr>
          <w:rFonts w:ascii="Arial" w:hAnsi="Arial"/>
        </w:rPr>
        <w:t>az EU-OSHA honlapján és a közösségi médiában.</w:t>
      </w:r>
      <w:r w:rsidR="002422B2">
        <w:rPr>
          <w:rFonts w:ascii="Arial" w:hAnsi="Arial"/>
        </w:rPr>
        <w:t xml:space="preserve"> A kiadvány </w:t>
      </w:r>
      <w:r w:rsidR="00E4039A">
        <w:rPr>
          <w:rFonts w:ascii="Arial" w:hAnsi="Arial"/>
        </w:rPr>
        <w:t xml:space="preserve">egy </w:t>
      </w:r>
      <w:r w:rsidR="002422B2">
        <w:rPr>
          <w:rFonts w:ascii="Arial" w:hAnsi="Arial"/>
        </w:rPr>
        <w:t>melléklet</w:t>
      </w:r>
      <w:r w:rsidR="00E4039A">
        <w:rPr>
          <w:rFonts w:ascii="Arial" w:hAnsi="Arial"/>
        </w:rPr>
        <w:t>e</w:t>
      </w:r>
      <w:r w:rsidR="002422B2">
        <w:rPr>
          <w:rFonts w:ascii="Arial" w:hAnsi="Arial"/>
        </w:rPr>
        <w:t xml:space="preserve"> tartalmazza majd </w:t>
      </w:r>
      <w:proofErr w:type="gramStart"/>
      <w:r w:rsidR="002422B2">
        <w:rPr>
          <w:rFonts w:ascii="Arial" w:hAnsi="Arial"/>
        </w:rPr>
        <w:t>az</w:t>
      </w:r>
      <w:proofErr w:type="gramEnd"/>
      <w:r w:rsidR="002422B2">
        <w:rPr>
          <w:rFonts w:ascii="Arial" w:hAnsi="Arial"/>
        </w:rPr>
        <w:t xml:space="preserve"> országonkénti két legjobb pályázó listáját is.</w:t>
      </w:r>
    </w:p>
    <w:p w14:paraId="227EAD31" w14:textId="77777777" w:rsidR="003C43BC" w:rsidRPr="001D54DE" w:rsidRDefault="003C43BC" w:rsidP="00352B5A">
      <w:pPr>
        <w:spacing w:after="0" w:line="240" w:lineRule="auto"/>
        <w:ind w:left="1077" w:right="357"/>
        <w:jc w:val="both"/>
        <w:rPr>
          <w:rFonts w:ascii="Arial" w:hAnsi="Arial" w:cs="Arial"/>
          <w:lang w:val="en-GB"/>
        </w:rPr>
      </w:pPr>
    </w:p>
    <w:p w14:paraId="1DAC426F" w14:textId="77777777" w:rsidR="003C43BC" w:rsidRPr="001D54DE" w:rsidRDefault="003C43BC" w:rsidP="00352B5A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262BFDF8" w14:textId="77777777" w:rsidR="000A4F89" w:rsidRDefault="000A4F89" w:rsidP="000A4F89">
      <w:pPr>
        <w:pStyle w:val="Cmsor2"/>
        <w:numPr>
          <w:ilvl w:val="1"/>
          <w:numId w:val="5"/>
        </w:numPr>
        <w:spacing w:after="0" w:line="240" w:lineRule="auto"/>
        <w:rPr>
          <w:rFonts w:ascii="Arial" w:hAnsi="Arial" w:cs="Arial"/>
          <w:sz w:val="26"/>
          <w:szCs w:val="26"/>
          <w:lang w:val="en-GB"/>
        </w:rPr>
      </w:pPr>
      <w:proofErr w:type="gramStart"/>
      <w:r w:rsidRPr="000A4F89">
        <w:rPr>
          <w:rFonts w:ascii="Arial" w:hAnsi="Arial" w:cs="Arial"/>
          <w:sz w:val="26"/>
          <w:szCs w:val="26"/>
          <w:lang w:val="en-GB"/>
        </w:rPr>
        <w:t>5.lépés</w:t>
      </w:r>
      <w:proofErr w:type="gramEnd"/>
      <w:r w:rsidRPr="000A4F89">
        <w:rPr>
          <w:rFonts w:ascii="Arial" w:hAnsi="Arial" w:cs="Arial"/>
          <w:sz w:val="26"/>
          <w:szCs w:val="26"/>
          <w:lang w:val="en-GB"/>
        </w:rPr>
        <w:t xml:space="preserve"> Európai szint: Értesítés a verseny eredményéről</w:t>
      </w:r>
    </w:p>
    <w:p w14:paraId="253CF58D" w14:textId="77777777" w:rsidR="000A4F89" w:rsidRPr="000A4F89" w:rsidRDefault="000A4F89" w:rsidP="000A4F89">
      <w:pPr>
        <w:rPr>
          <w:lang w:val="en-GB" w:eastAsia="de-DE" w:bidi="de-DE"/>
        </w:rPr>
      </w:pPr>
    </w:p>
    <w:p w14:paraId="00BAD735" w14:textId="29D68629" w:rsidR="000A4F89" w:rsidRPr="00DB3ADB" w:rsidRDefault="000A4F89" w:rsidP="000A4F89">
      <w:pPr>
        <w:spacing w:before="1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Miután </w:t>
      </w: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értékelő bizottság kiválasztotta a nyerteseket, az EU-OSHA elkészíti a hivatalos levelet, amelyben a Nemzeti Fókuszp</w:t>
      </w:r>
      <w:r w:rsidR="004D0CBF">
        <w:rPr>
          <w:rFonts w:ascii="Arial" w:hAnsi="Arial"/>
        </w:rPr>
        <w:t xml:space="preserve">ontokat értesíti az eredményről. A Nemzeti Fókuszpontok nem közölhetk </w:t>
      </w:r>
      <w:r>
        <w:rPr>
          <w:rFonts w:ascii="Arial" w:hAnsi="Arial"/>
        </w:rPr>
        <w:t xml:space="preserve">a verseny eredményét, </w:t>
      </w:r>
      <w:r w:rsidR="004D0CBF">
        <w:rPr>
          <w:rFonts w:ascii="Arial" w:hAnsi="Arial"/>
        </w:rPr>
        <w:t>cask miután erre zöld utat kap</w:t>
      </w:r>
      <w:r>
        <w:rPr>
          <w:rFonts w:ascii="Arial" w:hAnsi="Arial"/>
        </w:rPr>
        <w:t xml:space="preserve">nak </w:t>
      </w: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EU-OSHA-tól 2022. </w:t>
      </w:r>
      <w:proofErr w:type="gramStart"/>
      <w:r>
        <w:rPr>
          <w:rFonts w:ascii="Arial" w:hAnsi="Arial"/>
        </w:rPr>
        <w:t>március/áprilisban</w:t>
      </w:r>
      <w:proofErr w:type="gramEnd"/>
    </w:p>
    <w:p w14:paraId="1ADEC401" w14:textId="77777777" w:rsidR="000A4F89" w:rsidRPr="00DB3ADB" w:rsidRDefault="000A4F89" w:rsidP="000A4F89">
      <w:pPr>
        <w:spacing w:before="1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tagállamok a feltételeknek megfelelő és helyes gyakorlatnak ítélt </w:t>
      </w:r>
      <w:proofErr w:type="gramStart"/>
      <w:r>
        <w:rPr>
          <w:rFonts w:ascii="Arial" w:hAnsi="Arial"/>
        </w:rPr>
        <w:t>minden</w:t>
      </w:r>
      <w:proofErr w:type="gramEnd"/>
      <w:r>
        <w:rPr>
          <w:rFonts w:ascii="Arial" w:hAnsi="Arial"/>
        </w:rPr>
        <w:t xml:space="preserve"> pályázatot nyilvánosan publikálhatnak, beleértve azokat a pályázatokat is, amelyeket elküldtek az Ügynökségnek, annak megjelölésével, hogy azok az európai versenyben részt vevő nemzeti díjazottak és </w:t>
      </w:r>
      <w:r>
        <w:rPr>
          <w:rFonts w:ascii="Arial" w:hAnsi="Arial"/>
          <w:u w:val="single"/>
        </w:rPr>
        <w:t>jelöltek</w:t>
      </w:r>
      <w:r>
        <w:rPr>
          <w:rFonts w:ascii="Arial" w:hAnsi="Arial"/>
        </w:rPr>
        <w:t xml:space="preserve"> egy európai díjért folyó versenyben.</w:t>
      </w:r>
    </w:p>
    <w:p w14:paraId="6F12133C" w14:textId="29765833" w:rsidR="000A4F89" w:rsidRPr="00DB3ADB" w:rsidRDefault="000A4F89" w:rsidP="000A4F89">
      <w:pPr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/>
        </w:rPr>
        <w:t>Az</w:t>
      </w:r>
      <w:proofErr w:type="gramEnd"/>
      <w:r>
        <w:rPr>
          <w:rFonts w:ascii="Arial" w:hAnsi="Arial"/>
        </w:rPr>
        <w:t xml:space="preserve"> értékelés eredményéről az európai versenyben részt vevő minden </w:t>
      </w:r>
      <w:r w:rsidR="004D0CBF">
        <w:rPr>
          <w:rFonts w:ascii="Arial" w:hAnsi="Arial"/>
        </w:rPr>
        <w:t xml:space="preserve">pályázót </w:t>
      </w:r>
      <w:r>
        <w:rPr>
          <w:rFonts w:ascii="Arial" w:hAnsi="Arial"/>
        </w:rPr>
        <w:t>értesítik, mielőtt azokat a Helyes Gyakorlat Díjak díjátadó ünnepségén hivatalosan kihirdet</w:t>
      </w:r>
      <w:r w:rsidR="004D0CBF">
        <w:rPr>
          <w:rFonts w:ascii="Arial" w:hAnsi="Arial"/>
        </w:rPr>
        <w:t>nék</w:t>
      </w:r>
      <w:r>
        <w:rPr>
          <w:rFonts w:ascii="Arial" w:hAnsi="Arial"/>
        </w:rPr>
        <w:t xml:space="preserve"> (kérjük, tekintse meg az előzetes ütemterv tájékoztató jellegű időpontjait lásd A melléklet).</w:t>
      </w:r>
    </w:p>
    <w:p w14:paraId="0A38C58F" w14:textId="77777777" w:rsidR="000A4F89" w:rsidRDefault="000A4F89">
      <w:pPr>
        <w:spacing w:after="0" w:line="240" w:lineRule="auto"/>
        <w:rPr>
          <w:rFonts w:eastAsia="Times New Roman" w:cs="ArialMT"/>
          <w:b/>
          <w:color w:val="003399"/>
          <w:sz w:val="32"/>
          <w:lang w:val="en-GB" w:eastAsia="de-DE" w:bidi="de-DE"/>
        </w:rPr>
      </w:pPr>
      <w:r>
        <w:rPr>
          <w:lang w:val="en-GB"/>
        </w:rPr>
        <w:br w:type="page"/>
      </w:r>
    </w:p>
    <w:p w14:paraId="2CD4A91B" w14:textId="4CA7C490" w:rsidR="004C5E1A" w:rsidRPr="00AE6EAB" w:rsidRDefault="004D0CBF" w:rsidP="00AE6EAB">
      <w:pPr>
        <w:pStyle w:val="Cmsor1"/>
        <w:numPr>
          <w:ilvl w:val="0"/>
          <w:numId w:val="0"/>
        </w:numPr>
        <w:rPr>
          <w:lang w:val="en-GB"/>
        </w:rPr>
      </w:pPr>
      <w:r w:rsidRPr="00AE6EAB">
        <w:rPr>
          <w:lang w:val="en-GB"/>
        </w:rPr>
        <w:lastRenderedPageBreak/>
        <w:t>A</w:t>
      </w:r>
      <w:r w:rsidR="004C5E1A" w:rsidRPr="00AE6EAB">
        <w:rPr>
          <w:lang w:val="en-GB"/>
        </w:rPr>
        <w:t xml:space="preserve"> melléklet</w:t>
      </w:r>
    </w:p>
    <w:p w14:paraId="75683CEF" w14:textId="3962CEE7" w:rsidR="004C5E1A" w:rsidRPr="00DB3ADB" w:rsidRDefault="004C5E1A" w:rsidP="004C5E1A">
      <w:pPr>
        <w:keepNext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/>
          <w:b/>
          <w:kern w:val="32"/>
          <w:sz w:val="32"/>
        </w:rPr>
        <w:t>Egészséges Munkahelyek – Helyes Gyakorlat Díjak, 2020–2022</w:t>
      </w:r>
    </w:p>
    <w:p w14:paraId="3AF68BA5" w14:textId="77777777" w:rsidR="004C5E1A" w:rsidRPr="00DB3ADB" w:rsidRDefault="004C5E1A" w:rsidP="004C5E1A">
      <w:pPr>
        <w:keepNext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/>
          <w:b/>
          <w:kern w:val="32"/>
          <w:sz w:val="32"/>
        </w:rPr>
        <w:t>ÜTEMTERV</w:t>
      </w:r>
    </w:p>
    <w:p w14:paraId="1DD5AF9E" w14:textId="0ECB6B00" w:rsidR="003C43BC" w:rsidRPr="00C11FE6" w:rsidRDefault="003C43BC" w:rsidP="004C5E1A">
      <w:pPr>
        <w:pStyle w:val="Cmsor1"/>
        <w:numPr>
          <w:ilvl w:val="0"/>
          <w:numId w:val="0"/>
        </w:numPr>
        <w:ind w:left="432" w:hanging="432"/>
        <w:rPr>
          <w:rFonts w:ascii="Arial" w:hAnsi="Arial" w:cs="Arial"/>
          <w:b w:val="0"/>
          <w:bCs/>
          <w:kern w:val="32"/>
          <w:sz w:val="28"/>
          <w:szCs w:val="32"/>
          <w:lang w:val="en-GB"/>
        </w:rPr>
      </w:pPr>
    </w:p>
    <w:p w14:paraId="29BEEFC1" w14:textId="77777777" w:rsidR="003C43BC" w:rsidRPr="001D54DE" w:rsidRDefault="003C43BC" w:rsidP="003C43BC">
      <w:pPr>
        <w:rPr>
          <w:rFonts w:ascii="Arial" w:hAnsi="Arial" w:cs="Arial"/>
          <w:szCs w:val="20"/>
          <w:lang w:val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2430"/>
        <w:gridCol w:w="3357"/>
      </w:tblGrid>
      <w:tr w:rsidR="003C43BC" w:rsidRPr="001D54DE" w14:paraId="08CA4348" w14:textId="77777777" w:rsidTr="00352B5A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00912A" w14:textId="77777777" w:rsidR="003C43BC" w:rsidRPr="001D54DE" w:rsidRDefault="003C43BC" w:rsidP="00BD05A7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1D54DE">
              <w:rPr>
                <w:rFonts w:ascii="Arial" w:hAnsi="Arial" w:cs="Arial"/>
                <w:b/>
                <w:bCs/>
                <w:lang w:val="en-GB"/>
              </w:rPr>
              <w:t>ACTION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CDA7C3" w14:textId="77777777" w:rsidR="003C43BC" w:rsidRPr="00977637" w:rsidRDefault="003C43BC" w:rsidP="00BD05A7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977637">
              <w:rPr>
                <w:rFonts w:ascii="Arial" w:hAnsi="Arial" w:cs="Arial"/>
                <w:b/>
                <w:bCs/>
                <w:lang w:val="en-GB"/>
              </w:rPr>
              <w:t>PARTICIPANTS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A9C3D3" w14:textId="77777777" w:rsidR="003C43BC" w:rsidRPr="00977637" w:rsidRDefault="003C43BC" w:rsidP="00BD05A7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977637">
              <w:rPr>
                <w:rFonts w:ascii="Arial" w:hAnsi="Arial" w:cs="Arial"/>
                <w:b/>
                <w:bCs/>
                <w:lang w:val="en-GB"/>
              </w:rPr>
              <w:t>DEADLINE</w:t>
            </w:r>
          </w:p>
        </w:tc>
      </w:tr>
      <w:tr w:rsidR="003C43BC" w:rsidRPr="001D54DE" w14:paraId="79D1C56A" w14:textId="77777777" w:rsidTr="00352B5A"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10B" w14:textId="77777777" w:rsidR="004C5E1A" w:rsidRDefault="004C5E1A" w:rsidP="004C5E1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Szórólap publikálása a honlapon (a Helyes Gyakorlat Díjak hivatalos elindítása)</w:t>
            </w:r>
          </w:p>
          <w:p w14:paraId="5283DB86" w14:textId="3763182E" w:rsidR="003C43BC" w:rsidRPr="001D54DE" w:rsidRDefault="003C43BC" w:rsidP="00BD05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90A1" w14:textId="77777777" w:rsidR="003C43BC" w:rsidRPr="00977637" w:rsidRDefault="003C43BC" w:rsidP="00BD05A7">
            <w:pPr>
              <w:rPr>
                <w:rFonts w:ascii="Arial" w:hAnsi="Arial" w:cs="Arial"/>
                <w:lang w:val="en-GB"/>
              </w:rPr>
            </w:pPr>
            <w:r w:rsidRPr="00977637">
              <w:rPr>
                <w:rFonts w:ascii="Arial" w:hAnsi="Arial" w:cs="Arial"/>
                <w:lang w:val="en-GB"/>
              </w:rPr>
              <w:t>EU-OSHA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2802" w14:textId="3024DB71" w:rsidR="003C43BC" w:rsidRPr="00977637" w:rsidRDefault="003C43BC" w:rsidP="00BD05A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  <w:r w:rsidRPr="00364BC0">
              <w:rPr>
                <w:rFonts w:ascii="Arial" w:hAnsi="Arial" w:cs="Arial"/>
                <w:lang w:val="en-GB"/>
              </w:rPr>
              <w:t>20</w:t>
            </w:r>
            <w:r w:rsidR="00364BC0" w:rsidRPr="00364BC0">
              <w:rPr>
                <w:rFonts w:ascii="Arial" w:hAnsi="Arial" w:cs="Arial"/>
                <w:lang w:val="en-GB"/>
              </w:rPr>
              <w:t>20</w:t>
            </w:r>
            <w:r w:rsidR="004C5E1A">
              <w:rPr>
                <w:rFonts w:ascii="Arial" w:hAnsi="Arial" w:cs="Arial"/>
                <w:lang w:val="en-GB"/>
              </w:rPr>
              <w:t xml:space="preserve">. </w:t>
            </w:r>
            <w:proofErr w:type="gramStart"/>
            <w:r w:rsidR="004C5E1A">
              <w:rPr>
                <w:rFonts w:ascii="Arial" w:hAnsi="Arial" w:cs="Arial"/>
                <w:lang w:val="en-GB"/>
              </w:rPr>
              <w:t>október</w:t>
            </w:r>
            <w:proofErr w:type="gramEnd"/>
            <w:r w:rsidR="004C5E1A">
              <w:rPr>
                <w:rFonts w:ascii="Arial" w:hAnsi="Arial" w:cs="Arial"/>
                <w:lang w:val="en-GB"/>
              </w:rPr>
              <w:t xml:space="preserve"> 1.</w:t>
            </w:r>
          </w:p>
        </w:tc>
      </w:tr>
      <w:tr w:rsidR="003C43BC" w:rsidRPr="001D54DE" w14:paraId="3E6AD273" w14:textId="77777777" w:rsidTr="00352B5A">
        <w:trPr>
          <w:trHeight w:hRule="exact" w:val="113"/>
        </w:trPr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F8F7AE6" w14:textId="77777777" w:rsidR="003C43BC" w:rsidRPr="00977637" w:rsidRDefault="003C43BC" w:rsidP="00BD05A7">
            <w:pPr>
              <w:rPr>
                <w:rFonts w:ascii="Arial" w:hAnsi="Arial" w:cs="Arial"/>
                <w:lang w:val="en-GB"/>
              </w:rPr>
            </w:pPr>
          </w:p>
        </w:tc>
      </w:tr>
      <w:tr w:rsidR="003C43BC" w:rsidRPr="001D54DE" w14:paraId="5A1DFB29" w14:textId="77777777" w:rsidTr="00352B5A"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5A39" w14:textId="25FBA127" w:rsidR="003C43BC" w:rsidRPr="001D54DE" w:rsidRDefault="004C5E1A" w:rsidP="00AE6EA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</w:rPr>
              <w:t xml:space="preserve">Népszerűsítés az </w:t>
            </w:r>
            <w:r w:rsidR="00AE6EAB">
              <w:rPr>
                <w:rFonts w:ascii="Arial" w:hAnsi="Arial"/>
              </w:rPr>
              <w:t xml:space="preserve">EU-OSHA </w:t>
            </w:r>
            <w:r>
              <w:rPr>
                <w:rFonts w:ascii="Arial" w:hAnsi="Arial"/>
              </w:rPr>
              <w:t xml:space="preserve"> honlapján – és a közösségi médiában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0B61" w14:textId="77777777" w:rsidR="003C43BC" w:rsidRPr="00977637" w:rsidRDefault="003C43BC" w:rsidP="00BD05A7">
            <w:pPr>
              <w:rPr>
                <w:rFonts w:ascii="Arial" w:hAnsi="Arial" w:cs="Arial"/>
                <w:lang w:val="en-GB"/>
              </w:rPr>
            </w:pPr>
            <w:r w:rsidRPr="00977637">
              <w:rPr>
                <w:rFonts w:ascii="Arial" w:hAnsi="Arial" w:cs="Arial"/>
                <w:lang w:val="en-GB"/>
              </w:rPr>
              <w:t>EU-OSHA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7DCD" w14:textId="107FF500" w:rsidR="003C43BC" w:rsidRPr="00CF480C" w:rsidRDefault="003C43BC" w:rsidP="004C5E1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2020</w:t>
            </w:r>
            <w:r w:rsidR="004C5E1A">
              <w:rPr>
                <w:rFonts w:ascii="Arial" w:hAnsi="Arial" w:cs="Arial"/>
                <w:lang w:val="en-GB"/>
              </w:rPr>
              <w:t>. október</w:t>
            </w:r>
            <w:r>
              <w:rPr>
                <w:rFonts w:ascii="Arial" w:hAnsi="Arial" w:cs="Arial"/>
                <w:lang w:val="en-GB"/>
              </w:rPr>
              <w:t xml:space="preserve"> (</w:t>
            </w:r>
            <w:r w:rsidR="004C5E1A">
              <w:rPr>
                <w:rFonts w:ascii="Arial" w:hAnsi="Arial" w:cs="Arial"/>
                <w:lang w:val="en-GB"/>
              </w:rPr>
              <w:t>Európai Munkavédelmi Hét során)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3C43BC" w:rsidRPr="001D54DE" w14:paraId="47A9FC6C" w14:textId="77777777" w:rsidTr="00352B5A"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DFE" w14:textId="2A3F3C56" w:rsidR="003C43BC" w:rsidRPr="001D54DE" w:rsidRDefault="004C5E1A" w:rsidP="004C5E1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</w:rPr>
              <w:t>Népszerűsítés tagállami szinte</w:t>
            </w:r>
            <w:r w:rsidR="00AE6EAB">
              <w:rPr>
                <w:rFonts w:ascii="Arial" w:hAnsi="Arial"/>
              </w:rPr>
              <w:t>n –szórólapok terjesztése, egyéb</w:t>
            </w:r>
            <w:r>
              <w:rPr>
                <w:rFonts w:ascii="Arial" w:hAnsi="Arial"/>
              </w:rPr>
              <w:t xml:space="preserve"> nyomtatott és online csatornákon, közösségi médiában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1AE7" w14:textId="7F924B58" w:rsidR="003C43BC" w:rsidRPr="00977637" w:rsidRDefault="00DB5F72" w:rsidP="00BD05A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Nemzeti Fókuszpontok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3C1" w14:textId="422AD36E" w:rsidR="003C43BC" w:rsidRPr="00977637" w:rsidRDefault="003C43BC" w:rsidP="004C5E1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2020</w:t>
            </w:r>
            <w:r w:rsidR="004C5E1A">
              <w:rPr>
                <w:rFonts w:ascii="Arial" w:hAnsi="Arial" w:cs="Arial"/>
                <w:lang w:val="en-GB"/>
              </w:rPr>
              <w:t>. október -</w:t>
            </w:r>
          </w:p>
        </w:tc>
      </w:tr>
      <w:tr w:rsidR="003C43BC" w:rsidRPr="001D54DE" w14:paraId="0BE4E689" w14:textId="77777777" w:rsidTr="00352B5A">
        <w:trPr>
          <w:cantSplit/>
          <w:trHeight w:hRule="exact" w:val="113"/>
        </w:trPr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F4597FE" w14:textId="77777777" w:rsidR="003C43BC" w:rsidRPr="001D54DE" w:rsidRDefault="003C43BC" w:rsidP="00BD05A7">
            <w:pPr>
              <w:rPr>
                <w:rFonts w:ascii="Arial" w:hAnsi="Arial" w:cs="Arial"/>
                <w:lang w:val="en-GB"/>
              </w:rPr>
            </w:pPr>
          </w:p>
        </w:tc>
      </w:tr>
      <w:tr w:rsidR="00DB5F72" w:rsidRPr="001D54DE" w14:paraId="57BF1CF2" w14:textId="77777777" w:rsidTr="00352B5A"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03A" w14:textId="5D6879CB" w:rsidR="00DB5F72" w:rsidRPr="00DB3ADB" w:rsidRDefault="00DB5F72" w:rsidP="00D82BE5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Pályázatok beérkezése a Nemzeti Fókuszpontokhoz</w:t>
            </w:r>
          </w:p>
          <w:p w14:paraId="676CC187" w14:textId="2A617C96" w:rsidR="00DB5F72" w:rsidRPr="001D54DE" w:rsidRDefault="00DB5F72" w:rsidP="00BD05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4E1" w14:textId="25897D43" w:rsidR="00DB5F72" w:rsidRPr="001D54DE" w:rsidRDefault="00DB5F72" w:rsidP="00BD05A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Pályázók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799" w14:textId="0B0AE033" w:rsidR="00DB5F72" w:rsidRPr="001D54DE" w:rsidRDefault="00DB5F72" w:rsidP="00DB5F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FF0000"/>
                <w:lang w:val="en-GB"/>
              </w:rPr>
              <w:t>2021</w:t>
            </w:r>
            <w:r w:rsidRPr="00DB5F72">
              <w:rPr>
                <w:rFonts w:ascii="Arial" w:hAnsi="Arial" w:cs="Arial"/>
                <w:color w:val="FF0000"/>
                <w:lang w:val="en-GB"/>
              </w:rPr>
              <w:t xml:space="preserve">. </w:t>
            </w:r>
            <w:proofErr w:type="gramStart"/>
            <w:r w:rsidRPr="00DB5F72">
              <w:rPr>
                <w:rFonts w:ascii="Arial" w:hAnsi="Arial" w:cs="Arial"/>
                <w:color w:val="FF0000"/>
                <w:lang w:val="en-GB"/>
              </w:rPr>
              <w:t>szeptember</w:t>
            </w:r>
            <w:proofErr w:type="gramEnd"/>
            <w:r w:rsidRPr="00DB5F72">
              <w:rPr>
                <w:rFonts w:ascii="Arial" w:hAnsi="Arial" w:cs="Arial"/>
                <w:color w:val="FF0000"/>
                <w:lang w:val="en-GB"/>
              </w:rPr>
              <w:t xml:space="preserve"> 30.</w:t>
            </w:r>
          </w:p>
        </w:tc>
      </w:tr>
      <w:tr w:rsidR="00DB5F72" w:rsidRPr="001D54DE" w14:paraId="6B288D7E" w14:textId="77777777" w:rsidTr="00352B5A"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32F5" w14:textId="1B490D07" w:rsidR="00DB5F72" w:rsidRPr="00DB3ADB" w:rsidRDefault="00DB5F72" w:rsidP="00D82BE5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Nemzeti Fókuszpontok kiválasztási eljárása, a szociális partnerekkel való konzultációt is beleértve</w:t>
            </w:r>
          </w:p>
          <w:p w14:paraId="59C64D20" w14:textId="1DD7AEF6" w:rsidR="00DB5F72" w:rsidRPr="001D54DE" w:rsidRDefault="00DB5F72" w:rsidP="00BD05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9CF8" w14:textId="4AA79D44" w:rsidR="00DB5F72" w:rsidRPr="00977637" w:rsidRDefault="00DB5F72" w:rsidP="00BD05A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Nemzeti Fókuszpontok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8F7D" w14:textId="1BE2E3BE" w:rsidR="00DB5F72" w:rsidRPr="00977637" w:rsidRDefault="00DB5F72" w:rsidP="00BD05A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2021. </w:t>
            </w:r>
            <w:proofErr w:type="gramStart"/>
            <w:r>
              <w:rPr>
                <w:rFonts w:ascii="Arial" w:hAnsi="Arial" w:cs="Arial"/>
                <w:lang w:val="en-GB"/>
              </w:rPr>
              <w:t>szeptember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30-2021. </w:t>
            </w:r>
            <w:proofErr w:type="gramStart"/>
            <w:r>
              <w:rPr>
                <w:rFonts w:ascii="Arial" w:hAnsi="Arial" w:cs="Arial"/>
                <w:lang w:val="en-GB"/>
              </w:rPr>
              <w:t>november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15.</w:t>
            </w:r>
          </w:p>
        </w:tc>
      </w:tr>
      <w:tr w:rsidR="003C43BC" w:rsidRPr="001D54DE" w14:paraId="63382EED" w14:textId="77777777" w:rsidTr="00352B5A"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07DF" w14:textId="64ABD953" w:rsidR="003C43BC" w:rsidRPr="001D54DE" w:rsidRDefault="00DB5F72" w:rsidP="00AE6EA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</w:rPr>
              <w:t xml:space="preserve">A kiválasztott tagállami Helyes Gyakorlat példák beérkezése az </w:t>
            </w:r>
            <w:r w:rsidR="00AE6EAB">
              <w:rPr>
                <w:rFonts w:ascii="Arial" w:hAnsi="Arial"/>
              </w:rPr>
              <w:t>EU-OSHA-hoz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BB78" w14:textId="122F041F" w:rsidR="003C43BC" w:rsidRPr="00977637" w:rsidRDefault="00DB5F72" w:rsidP="00BD05A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Nemzeti Fókuszpontok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D30B" w14:textId="3BE9E68C" w:rsidR="003C43BC" w:rsidRPr="00977637" w:rsidRDefault="003C43BC" w:rsidP="00BD05A7">
            <w:pPr>
              <w:rPr>
                <w:rFonts w:ascii="Arial" w:hAnsi="Arial" w:cs="Arial"/>
                <w:lang w:val="en-GB"/>
              </w:rPr>
            </w:pPr>
            <w:r w:rsidRPr="00C54FE9">
              <w:rPr>
                <w:rFonts w:ascii="Arial" w:hAnsi="Arial" w:cs="Arial"/>
                <w:lang w:val="en-GB"/>
              </w:rPr>
              <w:t>20</w:t>
            </w:r>
            <w:r>
              <w:rPr>
                <w:rFonts w:ascii="Arial" w:hAnsi="Arial" w:cs="Arial"/>
                <w:lang w:val="en-GB"/>
              </w:rPr>
              <w:t>21</w:t>
            </w:r>
            <w:proofErr w:type="gramStart"/>
            <w:r w:rsidR="00DB5F72">
              <w:rPr>
                <w:rFonts w:ascii="Arial" w:hAnsi="Arial" w:cs="Arial"/>
                <w:lang w:val="en-GB"/>
              </w:rPr>
              <w:t>.november</w:t>
            </w:r>
            <w:proofErr w:type="gramEnd"/>
            <w:r w:rsidR="00DB5F72">
              <w:rPr>
                <w:rFonts w:ascii="Arial" w:hAnsi="Arial" w:cs="Arial"/>
                <w:lang w:val="en-GB"/>
              </w:rPr>
              <w:t xml:space="preserve"> 15.</w:t>
            </w:r>
          </w:p>
        </w:tc>
      </w:tr>
      <w:tr w:rsidR="003C43BC" w:rsidRPr="001D54DE" w14:paraId="5EF5B516" w14:textId="77777777" w:rsidTr="00352B5A">
        <w:trPr>
          <w:cantSplit/>
          <w:trHeight w:hRule="exact" w:val="113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D6D2372" w14:textId="77777777" w:rsidR="003C43BC" w:rsidRPr="001D54DE" w:rsidRDefault="003C43BC" w:rsidP="00BD05A7">
            <w:pPr>
              <w:rPr>
                <w:rFonts w:ascii="Arial" w:hAnsi="Arial" w:cs="Arial"/>
                <w:lang w:val="en-GB"/>
              </w:rPr>
            </w:pPr>
          </w:p>
        </w:tc>
      </w:tr>
      <w:tr w:rsidR="003C43BC" w:rsidRPr="001D54DE" w14:paraId="21181408" w14:textId="77777777" w:rsidTr="00352B5A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3C2" w14:textId="7E4BC795" w:rsidR="003C43BC" w:rsidRPr="001D54DE" w:rsidRDefault="00DB5F72" w:rsidP="00DB5F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 nemzeti pályázók listájának  közzététele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D921" w14:textId="07004528" w:rsidR="003C43BC" w:rsidRPr="001D54DE" w:rsidRDefault="003C43BC" w:rsidP="00DB5F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EU-OSHA, </w:t>
            </w:r>
            <w:r w:rsidR="00DB5F72">
              <w:rPr>
                <w:rFonts w:ascii="Arial" w:hAnsi="Arial" w:cs="Arial"/>
                <w:lang w:val="en-GB"/>
              </w:rPr>
              <w:t>Nemzeti Fókuszpontok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4E9" w14:textId="4A6C8AA4" w:rsidR="003C43BC" w:rsidRPr="001D54DE" w:rsidDel="006D08A5" w:rsidRDefault="003C43BC" w:rsidP="00BD05A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2022</w:t>
            </w:r>
            <w:r w:rsidR="00DB5F72">
              <w:rPr>
                <w:rFonts w:ascii="Arial" w:hAnsi="Arial" w:cs="Arial"/>
                <w:lang w:val="en-GB"/>
              </w:rPr>
              <w:t>. január</w:t>
            </w:r>
          </w:p>
        </w:tc>
      </w:tr>
      <w:tr w:rsidR="003C43BC" w:rsidRPr="001D54DE" w14:paraId="39519432" w14:textId="77777777" w:rsidTr="00352B5A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3207" w14:textId="6E307DE2" w:rsidR="003C43BC" w:rsidRPr="001D54DE" w:rsidRDefault="00DB5F72" w:rsidP="00DB5F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Az európai zsűri kiválasztja a nyerteseket</w:t>
            </w:r>
            <w:r w:rsidR="003C43BC" w:rsidRPr="001D54DE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615" w14:textId="3308ED16" w:rsidR="003C43BC" w:rsidRPr="001D54DE" w:rsidRDefault="00DB5F72" w:rsidP="00DB5F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Zsűri, </w:t>
            </w:r>
            <w:r w:rsidR="003C43BC" w:rsidRPr="001D54DE">
              <w:rPr>
                <w:rFonts w:ascii="Arial" w:hAnsi="Arial" w:cs="Arial"/>
                <w:lang w:val="en-GB"/>
              </w:rPr>
              <w:t>EU-OSHA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5EAC" w14:textId="4D6CF220" w:rsidR="003C43BC" w:rsidRPr="001D54DE" w:rsidRDefault="003C43BC" w:rsidP="00C11FE6">
            <w:pPr>
              <w:rPr>
                <w:rFonts w:ascii="Arial" w:hAnsi="Arial" w:cs="Arial"/>
                <w:lang w:val="en-GB"/>
              </w:rPr>
            </w:pPr>
            <w:r w:rsidRPr="001D54DE">
              <w:rPr>
                <w:rFonts w:ascii="Arial" w:hAnsi="Arial" w:cs="Arial"/>
                <w:lang w:val="en-GB"/>
              </w:rPr>
              <w:t>20</w:t>
            </w:r>
            <w:r>
              <w:rPr>
                <w:rFonts w:ascii="Arial" w:hAnsi="Arial" w:cs="Arial"/>
                <w:lang w:val="en-GB"/>
              </w:rPr>
              <w:t>22</w:t>
            </w:r>
            <w:r w:rsidR="00DB5F72">
              <w:rPr>
                <w:rFonts w:ascii="Arial" w:hAnsi="Arial" w:cs="Arial"/>
                <w:lang w:val="en-GB"/>
              </w:rPr>
              <w:t>. január/február</w:t>
            </w:r>
          </w:p>
        </w:tc>
      </w:tr>
      <w:tr w:rsidR="003C43BC" w:rsidRPr="001D54DE" w14:paraId="3C6FCB9A" w14:textId="77777777" w:rsidTr="00352B5A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2659" w14:textId="03E316F2" w:rsidR="003C43BC" w:rsidRPr="001D54DE" w:rsidRDefault="00DB5F72" w:rsidP="00DB5F7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 Nemzeti Fókuszpontok értesítése a díjazottakról</w:t>
            </w:r>
            <w:r w:rsidR="003C43B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D231" w14:textId="77777777" w:rsidR="003C43BC" w:rsidRPr="001D54DE" w:rsidRDefault="003C43BC" w:rsidP="00BD05A7">
            <w:pPr>
              <w:rPr>
                <w:rFonts w:ascii="Arial" w:hAnsi="Arial" w:cs="Arial"/>
                <w:lang w:val="en-GB"/>
              </w:rPr>
            </w:pPr>
            <w:r w:rsidRPr="001D54DE">
              <w:rPr>
                <w:rFonts w:ascii="Arial" w:hAnsi="Arial" w:cs="Arial"/>
                <w:lang w:val="en-GB"/>
              </w:rPr>
              <w:t>EU-OSHA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B93" w14:textId="6127D755" w:rsidR="003C43BC" w:rsidRPr="001D54DE" w:rsidDel="006D08A5" w:rsidRDefault="003C43BC" w:rsidP="00BD05A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2022</w:t>
            </w:r>
            <w:r w:rsidR="00DB5F72">
              <w:rPr>
                <w:rFonts w:ascii="Arial" w:hAnsi="Arial" w:cs="Arial"/>
                <w:lang w:val="en-GB"/>
              </w:rPr>
              <w:t>. február/március</w:t>
            </w:r>
          </w:p>
        </w:tc>
      </w:tr>
      <w:tr w:rsidR="003C43BC" w:rsidRPr="001D54DE" w14:paraId="4EE4FFE0" w14:textId="77777777" w:rsidTr="00352B5A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B70" w14:textId="014A51B5" w:rsidR="003C43BC" w:rsidRPr="001D54DE" w:rsidRDefault="00F21C0A" w:rsidP="00F21C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 díjazott pályázatok/jó példák promótálása a web és a közösségi media segítségével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F05" w14:textId="7F1561E9" w:rsidR="003C43BC" w:rsidRPr="001D54DE" w:rsidRDefault="003C43BC" w:rsidP="00F21C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EU-OSHA, </w:t>
            </w:r>
            <w:r w:rsidR="00F21C0A">
              <w:rPr>
                <w:rFonts w:ascii="Arial" w:hAnsi="Arial" w:cs="Arial"/>
                <w:lang w:val="en-GB"/>
              </w:rPr>
              <w:t>Nemzeti Fókuszpontok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9A9" w14:textId="07798EC7" w:rsidR="003C43BC" w:rsidRPr="001D54DE" w:rsidDel="006D08A5" w:rsidRDefault="00F21C0A" w:rsidP="00F21C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2022. április-november</w:t>
            </w:r>
          </w:p>
        </w:tc>
      </w:tr>
      <w:tr w:rsidR="003C43BC" w:rsidRPr="001D54DE" w14:paraId="77BBDE78" w14:textId="77777777" w:rsidTr="00352B5A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927" w14:textId="3BB3C2B7" w:rsidR="003C43BC" w:rsidRPr="001D54DE" w:rsidRDefault="00F21C0A" w:rsidP="00F21C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Díjkiosztó ünnepség az Egészséges Munkahelyek  kampány záró konferencián, Helyes Gyakorlat kiadvány publikálása</w:t>
            </w:r>
            <w:r w:rsidR="003C43B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2C6" w14:textId="47A139C8" w:rsidR="003C43BC" w:rsidRPr="001D54DE" w:rsidRDefault="00F21C0A" w:rsidP="00BD05A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Meghívott résztvevők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847" w14:textId="1E2EFFB6" w:rsidR="003C43BC" w:rsidRPr="001D54DE" w:rsidRDefault="003C43BC" w:rsidP="00BD05A7">
            <w:pPr>
              <w:rPr>
                <w:rFonts w:ascii="Arial" w:hAnsi="Arial" w:cs="Arial"/>
                <w:lang w:val="en-GB"/>
              </w:rPr>
            </w:pPr>
            <w:r w:rsidRPr="001D54DE">
              <w:rPr>
                <w:rFonts w:ascii="Arial" w:hAnsi="Arial" w:cs="Arial"/>
                <w:lang w:val="en-GB"/>
              </w:rPr>
              <w:t>20</w:t>
            </w:r>
            <w:r>
              <w:rPr>
                <w:rFonts w:ascii="Arial" w:hAnsi="Arial" w:cs="Arial"/>
                <w:lang w:val="en-GB"/>
              </w:rPr>
              <w:t>22</w:t>
            </w:r>
            <w:r w:rsidR="00F21C0A">
              <w:rPr>
                <w:rFonts w:ascii="Arial" w:hAnsi="Arial" w:cs="Arial"/>
                <w:lang w:val="en-GB"/>
              </w:rPr>
              <w:t>. november</w:t>
            </w:r>
          </w:p>
        </w:tc>
      </w:tr>
    </w:tbl>
    <w:p w14:paraId="7DB73E2B" w14:textId="77777777" w:rsidR="00A10D5D" w:rsidRDefault="00A10D5D" w:rsidP="003C43BC">
      <w:pPr>
        <w:pStyle w:val="Cmsor1"/>
        <w:numPr>
          <w:ilvl w:val="0"/>
          <w:numId w:val="0"/>
        </w:numPr>
        <w:jc w:val="center"/>
        <w:rPr>
          <w:lang w:val="en-GB"/>
        </w:rPr>
      </w:pPr>
    </w:p>
    <w:p w14:paraId="14322532" w14:textId="77777777" w:rsidR="00A10D5D" w:rsidRDefault="00A10D5D">
      <w:pPr>
        <w:spacing w:after="0" w:line="240" w:lineRule="auto"/>
        <w:rPr>
          <w:rFonts w:eastAsia="Times New Roman" w:cs="ArialMT"/>
          <w:b/>
          <w:color w:val="003399"/>
          <w:sz w:val="32"/>
          <w:lang w:val="en-GB" w:eastAsia="de-DE" w:bidi="de-DE"/>
        </w:rPr>
      </w:pPr>
      <w:r>
        <w:rPr>
          <w:lang w:val="en-GB"/>
        </w:rPr>
        <w:br w:type="page"/>
      </w:r>
    </w:p>
    <w:p w14:paraId="7D52AA42" w14:textId="33FECBBE" w:rsidR="003C43BC" w:rsidRDefault="00EF7C86" w:rsidP="00C11FE6">
      <w:pPr>
        <w:pStyle w:val="Cmsor1"/>
        <w:numPr>
          <w:ilvl w:val="0"/>
          <w:numId w:val="0"/>
        </w:numPr>
        <w:rPr>
          <w:lang w:val="en-GB"/>
        </w:rPr>
      </w:pPr>
      <w:r>
        <w:rPr>
          <w:lang w:val="en-GB"/>
        </w:rPr>
        <w:lastRenderedPageBreak/>
        <w:t>B melléklet</w:t>
      </w:r>
    </w:p>
    <w:p w14:paraId="2B13A63F" w14:textId="2A0F4D9C" w:rsidR="00EF7C86" w:rsidRPr="00DB3ADB" w:rsidRDefault="00EF7C86" w:rsidP="00EF7C86">
      <w:pPr>
        <w:keepNext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/>
          <w:b/>
          <w:kern w:val="32"/>
          <w:sz w:val="32"/>
        </w:rPr>
        <w:t>Egészséges Munkahelyek – Helyes Gyakorlat Díjak 2020-2022</w:t>
      </w:r>
    </w:p>
    <w:p w14:paraId="2BDD895E" w14:textId="77777777" w:rsidR="00EF7C86" w:rsidRDefault="00EF7C86" w:rsidP="00EF7C86">
      <w:pPr>
        <w:keepNext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</w:rPr>
        <w:t>ÉRTÉKELÉSI SZEMPONTOK</w:t>
      </w:r>
    </w:p>
    <w:p w14:paraId="64A50DEA" w14:textId="77777777" w:rsidR="00EF7C86" w:rsidRPr="00EF7C86" w:rsidRDefault="00EF7C86" w:rsidP="00EF7C86">
      <w:pPr>
        <w:rPr>
          <w:lang w:val="en-GB" w:eastAsia="de-DE" w:bidi="de-DE"/>
        </w:rPr>
      </w:pPr>
    </w:p>
    <w:p w14:paraId="268B3BA6" w14:textId="2D990555" w:rsidR="00EF7C86" w:rsidRPr="005313B8" w:rsidRDefault="00EF7C86" w:rsidP="00EF7C86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/>
          <w:color w:val="000000"/>
          <w:sz w:val="20"/>
        </w:rPr>
        <w:t xml:space="preserve">A nevezésekben már </w:t>
      </w:r>
      <w:r>
        <w:rPr>
          <w:rFonts w:ascii="Arial" w:hAnsi="Arial"/>
          <w:i/>
          <w:color w:val="000000"/>
          <w:sz w:val="20"/>
        </w:rPr>
        <w:t>r</w:t>
      </w:r>
      <w:r w:rsidRPr="004167D0">
        <w:rPr>
          <w:rFonts w:ascii="Arial" w:hAnsi="Arial"/>
          <w:i/>
          <w:color w:val="000000"/>
          <w:sz w:val="20"/>
        </w:rPr>
        <w:t>megvalósított</w:t>
      </w:r>
      <w:r>
        <w:rPr>
          <w:rFonts w:ascii="Arial" w:hAnsi="Arial"/>
          <w:i/>
          <w:color w:val="000000"/>
          <w:sz w:val="20"/>
        </w:rPr>
        <w:t xml:space="preserve"> </w:t>
      </w:r>
      <w:r w:rsidR="00F227A2">
        <w:rPr>
          <w:rFonts w:ascii="Arial" w:hAnsi="Arial"/>
          <w:i/>
          <w:color w:val="000000"/>
          <w:sz w:val="20"/>
        </w:rPr>
        <w:t>esetet</w:t>
      </w:r>
      <w:r>
        <w:rPr>
          <w:rFonts w:ascii="Arial" w:hAnsi="Arial"/>
          <w:i/>
          <w:color w:val="000000"/>
          <w:sz w:val="20"/>
        </w:rPr>
        <w:t xml:space="preserve"> kell bemutatni a munkahelyi mozgásszervi megbetegedések kezelésének és megelőzésének </w:t>
      </w:r>
      <w:r w:rsidR="00AE6EAB">
        <w:rPr>
          <w:rFonts w:ascii="Arial" w:hAnsi="Arial"/>
          <w:i/>
          <w:color w:val="000000"/>
          <w:sz w:val="20"/>
        </w:rPr>
        <w:t xml:space="preserve">gyakorlatát </w:t>
      </w:r>
      <w:r>
        <w:rPr>
          <w:rFonts w:ascii="Arial" w:hAnsi="Arial"/>
          <w:i/>
          <w:color w:val="000000"/>
          <w:sz w:val="20"/>
        </w:rPr>
        <w:t>hatékony és innovatív munkavédelmi irányítás</w:t>
      </w:r>
      <w:r w:rsidR="00F227A2">
        <w:rPr>
          <w:rFonts w:ascii="Arial" w:hAnsi="Arial"/>
          <w:i/>
          <w:color w:val="000000"/>
          <w:sz w:val="20"/>
        </w:rPr>
        <w:t xml:space="preserve"> mellett</w:t>
      </w:r>
      <w:r>
        <w:rPr>
          <w:rFonts w:ascii="Arial" w:hAnsi="Arial"/>
          <w:i/>
          <w:color w:val="000000"/>
          <w:sz w:val="20"/>
        </w:rPr>
        <w:t>.</w:t>
      </w:r>
      <w:proofErr w:type="gramEnd"/>
      <w:r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Egyértelműen ismertetni kell, hogyan valósították </w:t>
      </w:r>
      <w:proofErr w:type="gramStart"/>
      <w:r>
        <w:rPr>
          <w:rFonts w:ascii="Arial" w:hAnsi="Arial"/>
          <w:color w:val="000000"/>
          <w:sz w:val="20"/>
        </w:rPr>
        <w:t>meg</w:t>
      </w:r>
      <w:proofErr w:type="gramEnd"/>
      <w:r>
        <w:rPr>
          <w:rFonts w:ascii="Arial" w:hAnsi="Arial"/>
          <w:color w:val="000000"/>
          <w:sz w:val="20"/>
        </w:rPr>
        <w:t xml:space="preserve"> a munkahelyen a helyes gyakorlatot a következőkre vonatkozóan:</w:t>
      </w:r>
    </w:p>
    <w:p w14:paraId="467C1C08" w14:textId="5BA10EA3" w:rsidR="00EF7C86" w:rsidRPr="005313B8" w:rsidRDefault="00EF7C86" w:rsidP="00EF7C86">
      <w:pPr>
        <w:numPr>
          <w:ilvl w:val="0"/>
          <w:numId w:val="42"/>
        </w:num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a kockázatértékelés megszervezés</w:t>
      </w:r>
      <w:r w:rsidR="00F227A2">
        <w:rPr>
          <w:rFonts w:ascii="Arial" w:hAnsi="Arial"/>
          <w:color w:val="000000"/>
          <w:sz w:val="20"/>
        </w:rPr>
        <w:t>e</w:t>
      </w:r>
      <w:r>
        <w:rPr>
          <w:rFonts w:ascii="Arial" w:hAnsi="Arial"/>
          <w:color w:val="000000"/>
          <w:sz w:val="20"/>
        </w:rPr>
        <w:t>, amely a munkavállalókat érintő összes kockázatot figyelembe veszi  minden munkavállalói csoportra;</w:t>
      </w:r>
    </w:p>
    <w:p w14:paraId="224C38BF" w14:textId="50ACD398" w:rsidR="00EF7C86" w:rsidRDefault="00EF7C86" w:rsidP="00EF7C86">
      <w:pPr>
        <w:numPr>
          <w:ilvl w:val="0"/>
          <w:numId w:val="42"/>
        </w:num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a megelőzés (helyettesítés, műszaki intézkedések,szervezési intézkedések, egyéni védelem) -mint </w:t>
      </w:r>
      <w:r w:rsidR="00F227A2">
        <w:rPr>
          <w:rFonts w:ascii="Arial" w:hAnsi="Arial"/>
          <w:color w:val="000000"/>
          <w:sz w:val="20"/>
        </w:rPr>
        <w:t xml:space="preserve">STOP </w:t>
      </w:r>
      <w:r>
        <w:rPr>
          <w:rFonts w:ascii="Arial" w:hAnsi="Arial"/>
          <w:color w:val="000000"/>
          <w:sz w:val="20"/>
        </w:rPr>
        <w:t>alapelv- hierarchiájának folyamatát;</w:t>
      </w:r>
    </w:p>
    <w:p w14:paraId="6129C90F" w14:textId="5AD5A1CB" w:rsidR="00EF7C86" w:rsidRPr="002E652B" w:rsidRDefault="00EF7C86" w:rsidP="00EF7C86">
      <w:pPr>
        <w:numPr>
          <w:ilvl w:val="0"/>
          <w:numId w:val="42"/>
        </w:num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azokat a</w:t>
      </w:r>
      <w:r w:rsidR="00F227A2">
        <w:rPr>
          <w:rFonts w:ascii="Arial" w:hAnsi="Arial"/>
          <w:color w:val="000000"/>
          <w:sz w:val="20"/>
        </w:rPr>
        <w:t xml:space="preserve"> módozatokat</w:t>
      </w:r>
      <w:r>
        <w:rPr>
          <w:rFonts w:ascii="Arial" w:hAnsi="Arial"/>
          <w:color w:val="000000"/>
          <w:sz w:val="20"/>
        </w:rPr>
        <w:t>,ahogyan a  tudatosságot növelték és a megelőzés kultúráját támogatták</w:t>
      </w:r>
    </w:p>
    <w:p w14:paraId="1B131DD7" w14:textId="77777777" w:rsidR="00EF7C86" w:rsidRDefault="00EF7C86" w:rsidP="00EF7C86">
      <w:pPr>
        <w:rPr>
          <w:rFonts w:ascii="Arial" w:eastAsia="Arial" w:hAnsi="Arial" w:cs="Arial"/>
          <w:sz w:val="20"/>
          <w:szCs w:val="20"/>
        </w:rPr>
      </w:pPr>
    </w:p>
    <w:p w14:paraId="476C8F55" w14:textId="77777777" w:rsidR="00EF7C86" w:rsidRDefault="00EF7C86" w:rsidP="00EF7C8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 tripartit zsűri a </w:t>
      </w:r>
      <w:r>
        <w:rPr>
          <w:rFonts w:ascii="Arial" w:hAnsi="Arial"/>
          <w:b/>
          <w:sz w:val="20"/>
        </w:rPr>
        <w:t>következő szempontokat</w:t>
      </w:r>
      <w:r>
        <w:rPr>
          <w:rFonts w:ascii="Arial" w:hAnsi="Arial"/>
          <w:sz w:val="20"/>
        </w:rPr>
        <w:t xml:space="preserve"> vizsgálja:</w:t>
      </w:r>
    </w:p>
    <w:p w14:paraId="2AC37BA2" w14:textId="77777777" w:rsidR="00EF7C86" w:rsidRPr="005313B8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relevancia</w:t>
      </w:r>
      <w:r>
        <w:rPr>
          <w:rFonts w:ascii="Arial" w:hAnsi="Arial"/>
          <w:color w:val="000000"/>
          <w:sz w:val="20"/>
        </w:rPr>
        <w:t>: az információ közvetlenül kapcsolódik a munkahelyi kockázat csökkentésére vagy megszüntetésére irányuló helyes gyakorlathoz;</w:t>
      </w:r>
    </w:p>
    <w:p w14:paraId="286AC1D5" w14:textId="77777777" w:rsidR="00EF7C86" w:rsidRPr="00B01580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fókusz</w:t>
      </w:r>
      <w:r>
        <w:rPr>
          <w:rFonts w:ascii="Arial" w:hAnsi="Arial"/>
          <w:color w:val="000000"/>
          <w:sz w:val="20"/>
        </w:rPr>
        <w:t>: a példa a munkahelyről származik, illetve munkát célzó beavatkozással kapcsolatos;</w:t>
      </w:r>
    </w:p>
    <w:p w14:paraId="229AC2E6" w14:textId="77777777" w:rsidR="00EF7C86" w:rsidRPr="00B01580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01580">
        <w:rPr>
          <w:rFonts w:ascii="Arial" w:hAnsi="Arial"/>
          <w:color w:val="000000"/>
          <w:sz w:val="20"/>
        </w:rPr>
        <w:t xml:space="preserve">olyan </w:t>
      </w:r>
      <w:r w:rsidRPr="00B01580">
        <w:rPr>
          <w:rFonts w:ascii="Arial" w:hAnsi="Arial"/>
          <w:b/>
          <w:color w:val="000000"/>
          <w:sz w:val="20"/>
        </w:rPr>
        <w:t>kollektív intézkedések</w:t>
      </w:r>
      <w:r w:rsidRPr="00B01580">
        <w:rPr>
          <w:rFonts w:ascii="Arial" w:hAnsi="Arial"/>
          <w:color w:val="000000"/>
          <w:sz w:val="20"/>
        </w:rPr>
        <w:t xml:space="preserve"> előnyben részesítése az egyszeri beavatkozásokkal szemben, amelyek az egyénre koncentrálnak </w:t>
      </w:r>
    </w:p>
    <w:p w14:paraId="2633C613" w14:textId="77777777" w:rsidR="00EF7C86" w:rsidRPr="005313B8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a vezetőség elkötelezettsége</w:t>
      </w:r>
      <w:r>
        <w:rPr>
          <w:rFonts w:ascii="Arial" w:hAnsi="Arial"/>
          <w:color w:val="000000"/>
          <w:sz w:val="20"/>
        </w:rPr>
        <w:t>: az igazgatótanács/felső vezetés teljes mértékben elkötelezett a munkahelyi biztonság és egészségvédelem iránt, és ezt a gyakorlatban is bizonyítja;</w:t>
      </w:r>
    </w:p>
    <w:p w14:paraId="2B429C8C" w14:textId="77777777" w:rsidR="00EF7C86" w:rsidRPr="005313B8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munkavállalói részvétel</w:t>
      </w:r>
      <w:r>
        <w:rPr>
          <w:rFonts w:ascii="Arial" w:hAnsi="Arial"/>
          <w:color w:val="000000"/>
          <w:sz w:val="20"/>
        </w:rPr>
        <w:t>: a példa hatékony részvételt tükröz, mind szellemi/fizikai alkalmazottak, mind képviselőik bevonását ideértve;</w:t>
      </w:r>
    </w:p>
    <w:p w14:paraId="357C71F0" w14:textId="77777777" w:rsidR="00EF7C86" w:rsidRPr="005313B8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megvalósítás</w:t>
      </w:r>
      <w:r>
        <w:rPr>
          <w:rFonts w:ascii="Arial" w:hAnsi="Arial"/>
          <w:color w:val="000000"/>
          <w:sz w:val="20"/>
        </w:rPr>
        <w:t>: az intézkedéseket sikeresen alkalmazták a gyakorlatban;</w:t>
      </w:r>
    </w:p>
    <w:p w14:paraId="022BDE2E" w14:textId="77777777" w:rsidR="00EF7C86" w:rsidRPr="005313B8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elért javulás/eredmények</w:t>
      </w:r>
      <w:r>
        <w:rPr>
          <w:rFonts w:ascii="Arial" w:hAnsi="Arial"/>
          <w:color w:val="000000"/>
          <w:sz w:val="20"/>
        </w:rPr>
        <w:t>: a példa valódi javulást mutat be;</w:t>
      </w:r>
    </w:p>
    <w:p w14:paraId="67F743F4" w14:textId="77777777" w:rsidR="00EF7C86" w:rsidRPr="005313B8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konzultáció</w:t>
      </w:r>
      <w:r>
        <w:rPr>
          <w:rFonts w:ascii="Arial" w:hAnsi="Arial"/>
          <w:color w:val="000000"/>
          <w:sz w:val="20"/>
        </w:rPr>
        <w:t>: a példa a vezetőség és a szakszervezetek/dolgozók közötti megfelelő konzultációról tanúskodik;</w:t>
      </w:r>
    </w:p>
    <w:p w14:paraId="13F6DF28" w14:textId="77777777" w:rsidR="00EF7C86" w:rsidRPr="005313B8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a beavatkozás időbeli </w:t>
      </w:r>
      <w:r>
        <w:rPr>
          <w:rFonts w:ascii="Arial" w:hAnsi="Arial"/>
          <w:b/>
          <w:color w:val="000000"/>
          <w:sz w:val="20"/>
        </w:rPr>
        <w:t>fenntarthatósága</w:t>
      </w:r>
      <w:r>
        <w:rPr>
          <w:rFonts w:ascii="Arial" w:hAnsi="Arial"/>
          <w:color w:val="000000"/>
          <w:sz w:val="20"/>
        </w:rPr>
        <w:t>;</w:t>
      </w:r>
    </w:p>
    <w:p w14:paraId="00DBC126" w14:textId="77777777" w:rsidR="00EF7C86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az intézkedés megfelel a </w:t>
      </w:r>
      <w:r w:rsidRPr="00B01580">
        <w:rPr>
          <w:rFonts w:ascii="Arial" w:eastAsia="Arial" w:hAnsi="Arial" w:cs="Arial"/>
          <w:b/>
          <w:color w:val="000000"/>
          <w:sz w:val="20"/>
          <w:szCs w:val="20"/>
        </w:rPr>
        <w:t>jogszabályi előírásoknak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sz w:val="20"/>
        </w:rPr>
        <w:t>és lehetőség szerint túl kell teljesítenie a minimum-előírásokat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98D8A74" w14:textId="77777777" w:rsidR="00EF7C86" w:rsidRPr="005313B8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átültetés lehetősége</w:t>
      </w:r>
      <w:r>
        <w:rPr>
          <w:rFonts w:ascii="Arial" w:hAnsi="Arial"/>
          <w:color w:val="000000"/>
          <w:sz w:val="20"/>
        </w:rPr>
        <w:t xml:space="preserve"> más munkahelyeken (beleértve más tagállamok munkahelyeit és a kkv-kat is);</w:t>
      </w:r>
    </w:p>
    <w:p w14:paraId="160527BC" w14:textId="77777777" w:rsidR="00EF7C86" w:rsidRPr="00D3010B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innováció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: a beavatkozás a </w:t>
      </w:r>
      <w:r>
        <w:rPr>
          <w:rFonts w:ascii="Arial" w:hAnsi="Arial"/>
          <w:color w:val="000000"/>
          <w:sz w:val="20"/>
        </w:rPr>
        <w:t>közelmúltban történt és innovatív. Előny, ha hozzáadott értéket képvisel a tagországban, aki a példát küldi;</w:t>
      </w:r>
    </w:p>
    <w:p w14:paraId="5ED220FD" w14:textId="77777777" w:rsidR="00EF7C86" w:rsidRPr="00D3010B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az információ részletessége</w:t>
      </w:r>
      <w:r>
        <w:rPr>
          <w:rFonts w:ascii="Arial" w:hAnsi="Arial"/>
          <w:color w:val="000000"/>
          <w:sz w:val="20"/>
        </w:rPr>
        <w:t>: az információ eléggé részletes;</w:t>
      </w:r>
    </w:p>
    <w:p w14:paraId="3E486942" w14:textId="77777777" w:rsidR="00EF7C86" w:rsidRPr="00D3010B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egyértelműség</w:t>
      </w:r>
      <w:r>
        <w:rPr>
          <w:rFonts w:ascii="Arial" w:hAnsi="Arial"/>
          <w:color w:val="000000"/>
          <w:sz w:val="20"/>
        </w:rPr>
        <w:t>: a példa ismertetése világos és egyszerű;</w:t>
      </w:r>
    </w:p>
    <w:p w14:paraId="7AFAD4F3" w14:textId="77777777" w:rsidR="00EF7C86" w:rsidRDefault="00EF7C86" w:rsidP="00EF7C86">
      <w:pPr>
        <w:numPr>
          <w:ilvl w:val="0"/>
          <w:numId w:val="42"/>
        </w:numP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újszerűség</w:t>
      </w:r>
      <w:r w:rsidRPr="00D3010B"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>a beavatkozás a közelmúltban történt vagy még nem ismert széles körben</w:t>
      </w:r>
    </w:p>
    <w:p w14:paraId="32E0B4A1" w14:textId="1958C467" w:rsidR="00F227A2" w:rsidRPr="00F227A2" w:rsidRDefault="00EF7C86" w:rsidP="00F227A2">
      <w:pPr>
        <w:numPr>
          <w:ilvl w:val="0"/>
          <w:numId w:val="42"/>
        </w:numPr>
        <w:spacing w:after="120"/>
        <w:jc w:val="both"/>
        <w:rPr>
          <w:rFonts w:ascii="Arial" w:hAnsi="Arial"/>
          <w:sz w:val="20"/>
        </w:rPr>
      </w:pPr>
      <w:r w:rsidRPr="00F227A2">
        <w:rPr>
          <w:rFonts w:ascii="Arial" w:hAnsi="Arial"/>
          <w:b/>
          <w:color w:val="000000"/>
          <w:sz w:val="20"/>
        </w:rPr>
        <w:t>konszenzus</w:t>
      </w:r>
      <w:r w:rsidRPr="00F227A2">
        <w:rPr>
          <w:rFonts w:ascii="Arial" w:eastAsia="Arial" w:hAnsi="Arial" w:cs="Arial"/>
          <w:color w:val="000000"/>
          <w:sz w:val="20"/>
          <w:szCs w:val="20"/>
        </w:rPr>
        <w:t xml:space="preserve">: minden </w:t>
      </w:r>
      <w:r w:rsidR="00F227A2" w:rsidRPr="00F227A2">
        <w:rPr>
          <w:rFonts w:ascii="Arial" w:eastAsia="Arial" w:hAnsi="Arial" w:cs="Arial"/>
          <w:color w:val="000000"/>
          <w:sz w:val="20"/>
          <w:szCs w:val="20"/>
        </w:rPr>
        <w:t>N</w:t>
      </w:r>
      <w:r w:rsidRPr="00F227A2">
        <w:rPr>
          <w:rFonts w:ascii="Arial" w:eastAsia="Arial" w:hAnsi="Arial" w:cs="Arial"/>
          <w:color w:val="000000"/>
          <w:sz w:val="20"/>
          <w:szCs w:val="20"/>
        </w:rPr>
        <w:t xml:space="preserve">emzeti </w:t>
      </w:r>
      <w:r w:rsidR="00F227A2" w:rsidRPr="00F227A2">
        <w:rPr>
          <w:rFonts w:ascii="Arial" w:eastAsia="Arial" w:hAnsi="Arial" w:cs="Arial"/>
          <w:color w:val="000000"/>
          <w:sz w:val="20"/>
          <w:szCs w:val="20"/>
        </w:rPr>
        <w:t xml:space="preserve">Fókuszpont hálózati tag </w:t>
      </w:r>
      <w:r w:rsidRPr="00F227A2">
        <w:rPr>
          <w:rFonts w:ascii="Arial" w:eastAsia="Arial" w:hAnsi="Arial" w:cs="Arial"/>
          <w:color w:val="000000"/>
          <w:sz w:val="20"/>
          <w:szCs w:val="20"/>
        </w:rPr>
        <w:t xml:space="preserve">számára elfogadható a beküldött </w:t>
      </w:r>
      <w:r w:rsidR="00F227A2">
        <w:rPr>
          <w:rFonts w:ascii="Arial" w:eastAsia="Arial" w:hAnsi="Arial" w:cs="Arial"/>
          <w:color w:val="000000"/>
          <w:sz w:val="20"/>
          <w:szCs w:val="20"/>
        </w:rPr>
        <w:t>pályázat</w:t>
      </w:r>
    </w:p>
    <w:p w14:paraId="7D735325" w14:textId="1142DD72" w:rsidR="00F227A2" w:rsidRDefault="00F227A2" w:rsidP="00F227A2">
      <w:pPr>
        <w:spacing w:after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Korábbi Európai Helyes Gyakorlat pályázatokon díjazott nyertesekről szóló jelentés itt elérhető:</w:t>
      </w:r>
    </w:p>
    <w:p w14:paraId="011EAF97" w14:textId="6E02CE62" w:rsidR="00F227A2" w:rsidRDefault="00947CC8" w:rsidP="00F227A2">
      <w:pPr>
        <w:spacing w:after="120"/>
        <w:jc w:val="both"/>
        <w:rPr>
          <w:rFonts w:ascii="Arial" w:hAnsi="Arial"/>
          <w:sz w:val="20"/>
        </w:rPr>
      </w:pPr>
      <w:hyperlink r:id="rId13" w:history="1">
        <w:r w:rsidR="00C42556" w:rsidRPr="007A22E0">
          <w:rPr>
            <w:rStyle w:val="Hiperhivatkozs"/>
            <w:rFonts w:ascii="Arial" w:hAnsi="Arial"/>
            <w:sz w:val="20"/>
          </w:rPr>
          <w:t>https://healthy-workplaces.eu/en/get-involved/good-practice-awards</w:t>
        </w:r>
      </w:hyperlink>
    </w:p>
    <w:p w14:paraId="1E670092" w14:textId="77777777" w:rsidR="00C42556" w:rsidRPr="00F227A2" w:rsidRDefault="00C42556" w:rsidP="00F227A2">
      <w:pPr>
        <w:spacing w:after="120"/>
        <w:jc w:val="both"/>
        <w:rPr>
          <w:rFonts w:ascii="Arial" w:hAnsi="Arial"/>
          <w:sz w:val="20"/>
        </w:rPr>
      </w:pPr>
    </w:p>
    <w:p w14:paraId="28A0D39F" w14:textId="1E804A32" w:rsidR="00C11FE6" w:rsidRDefault="00C11FE6" w:rsidP="00C11FE6">
      <w:pPr>
        <w:spacing w:after="120" w:line="240" w:lineRule="auto"/>
        <w:rPr>
          <w:rStyle w:val="Hiperhivatkozs"/>
          <w:rFonts w:ascii="Arial" w:hAnsi="Arial" w:cs="Arial"/>
          <w:sz w:val="20"/>
        </w:rPr>
      </w:pPr>
      <w:r>
        <w:rPr>
          <w:rStyle w:val="Hiperhivatkozs"/>
          <w:rFonts w:ascii="Arial" w:hAnsi="Arial" w:cs="Arial"/>
          <w:sz w:val="20"/>
        </w:rPr>
        <w:lastRenderedPageBreak/>
        <w:br w:type="page"/>
      </w:r>
    </w:p>
    <w:p w14:paraId="07738DDA" w14:textId="750D12CC" w:rsidR="003C43BC" w:rsidRPr="001D54DE" w:rsidRDefault="003C43BC" w:rsidP="00AE6EAB">
      <w:pPr>
        <w:pStyle w:val="Cmsor1"/>
        <w:numPr>
          <w:ilvl w:val="0"/>
          <w:numId w:val="0"/>
        </w:numPr>
        <w:rPr>
          <w:lang w:val="en-GB"/>
        </w:rPr>
      </w:pPr>
      <w:r w:rsidRPr="00AE6EAB">
        <w:rPr>
          <w:lang w:val="en-GB"/>
        </w:rPr>
        <w:lastRenderedPageBreak/>
        <w:t xml:space="preserve">C </w:t>
      </w:r>
      <w:r w:rsidR="00C42556" w:rsidRPr="00AE6EAB">
        <w:rPr>
          <w:lang w:val="en-GB"/>
        </w:rPr>
        <w:t>melléklet (a Nemzeti Fókuszpont tölti ki)</w:t>
      </w:r>
    </w:p>
    <w:p w14:paraId="0929D4A1" w14:textId="77777777" w:rsidR="00D12A14" w:rsidRDefault="00D12A14" w:rsidP="00C11FE6">
      <w:pPr>
        <w:keepNext/>
        <w:spacing w:before="120" w:after="120" w:line="24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32"/>
          <w:lang w:val="en-GB"/>
        </w:rPr>
      </w:pPr>
      <w:r>
        <w:rPr>
          <w:rFonts w:ascii="Arial" w:hAnsi="Arial" w:cs="Arial"/>
          <w:b/>
          <w:bCs/>
          <w:kern w:val="32"/>
          <w:sz w:val="28"/>
          <w:szCs w:val="32"/>
          <w:lang w:val="en-GB"/>
        </w:rPr>
        <w:t>ÉRTÉKELŐ LAP</w:t>
      </w:r>
    </w:p>
    <w:p w14:paraId="15177440" w14:textId="7493E657" w:rsidR="003C43BC" w:rsidRPr="00C11FE6" w:rsidRDefault="00D12A14" w:rsidP="00C11FE6">
      <w:pPr>
        <w:keepNext/>
        <w:spacing w:before="120" w:after="120" w:line="24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32"/>
          <w:lang w:val="en-GB"/>
        </w:rPr>
      </w:pPr>
      <w:r>
        <w:rPr>
          <w:rFonts w:ascii="Arial" w:hAnsi="Arial" w:cs="Arial"/>
          <w:b/>
          <w:bCs/>
          <w:kern w:val="32"/>
          <w:sz w:val="28"/>
          <w:szCs w:val="32"/>
          <w:lang w:val="en-GB"/>
        </w:rPr>
        <w:t xml:space="preserve">Egészséges Munkahelyek Helyes Gyakorlat Díj pályázat </w:t>
      </w:r>
      <w:r w:rsidR="003C43BC" w:rsidRPr="00C11FE6">
        <w:rPr>
          <w:rFonts w:ascii="Arial" w:hAnsi="Arial" w:cs="Arial"/>
          <w:b/>
          <w:bCs/>
          <w:kern w:val="32"/>
          <w:sz w:val="28"/>
          <w:szCs w:val="32"/>
          <w:lang w:val="en-GB"/>
        </w:rPr>
        <w:t>2020-22</w:t>
      </w:r>
    </w:p>
    <w:tbl>
      <w:tblPr>
        <w:tblW w:w="1026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980"/>
        <w:gridCol w:w="5940"/>
        <w:gridCol w:w="1980"/>
        <w:gridCol w:w="365"/>
      </w:tblGrid>
      <w:tr w:rsidR="00D12A14" w:rsidRPr="00DB3ADB" w14:paraId="74A0CE0D" w14:textId="77777777" w:rsidTr="00D82BE5">
        <w:trPr>
          <w:gridAfter w:val="1"/>
          <w:wAfter w:w="365" w:type="dxa"/>
          <w:trHeight w:val="1027"/>
        </w:trPr>
        <w:tc>
          <w:tcPr>
            <w:tcW w:w="7920" w:type="dxa"/>
            <w:gridSpan w:val="2"/>
          </w:tcPr>
          <w:p w14:paraId="23E0D4BA" w14:textId="77777777" w:rsidR="00D12A14" w:rsidRPr="00DB3ADB" w:rsidRDefault="00D12A14" w:rsidP="00D82BE5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Kérjük, hogy először is ellenőrizze, hogy a példa </w:t>
            </w:r>
            <w:r>
              <w:rPr>
                <w:rFonts w:ascii="Arial" w:hAnsi="Arial"/>
                <w:b/>
              </w:rPr>
              <w:t>haszonszerzés céljából forgalmazott</w:t>
            </w:r>
            <w:r>
              <w:rPr>
                <w:rFonts w:ascii="Arial" w:hAnsi="Arial"/>
              </w:rPr>
              <w:t xml:space="preserve"> termék vagy szolgáltatás-e.</w:t>
            </w:r>
          </w:p>
        </w:tc>
        <w:tc>
          <w:tcPr>
            <w:tcW w:w="1980" w:type="dxa"/>
          </w:tcPr>
          <w:p w14:paraId="034DA43D" w14:textId="77777777" w:rsidR="00D12A14" w:rsidRPr="00DB3ADB" w:rsidRDefault="00D12A14" w:rsidP="00D82BE5">
            <w:pPr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Nem</w:t>
            </w:r>
          </w:p>
          <w:p w14:paraId="54A26245" w14:textId="77777777" w:rsidR="00D12A14" w:rsidRPr="00DB3ADB" w:rsidRDefault="00D12A14" w:rsidP="00D82BE5">
            <w:pPr>
              <w:rPr>
                <w:rFonts w:ascii="Arial" w:hAnsi="Arial" w:cs="Arial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</w:t>
            </w:r>
          </w:p>
        </w:tc>
      </w:tr>
      <w:tr w:rsidR="00D12A14" w:rsidRPr="00DB3ADB" w14:paraId="23F8FCD0" w14:textId="77777777" w:rsidTr="00D82BE5">
        <w:trPr>
          <w:gridAfter w:val="1"/>
          <w:wAfter w:w="365" w:type="dxa"/>
          <w:cantSplit/>
        </w:trPr>
        <w:tc>
          <w:tcPr>
            <w:tcW w:w="9900" w:type="dxa"/>
            <w:gridSpan w:val="3"/>
          </w:tcPr>
          <w:p w14:paraId="580DC986" w14:textId="77777777" w:rsidR="00D12A14" w:rsidRPr="00DB3ADB" w:rsidRDefault="00D12A14" w:rsidP="00D82BE5">
            <w:pPr>
              <w:keepNext/>
              <w:spacing w:before="60" w:after="60"/>
              <w:jc w:val="center"/>
              <w:outlineLvl w:val="3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Ha erre a kérdésre „igen” a válasz, akkor a példa diszkvalifikálásra kerül.</w:t>
            </w:r>
          </w:p>
        </w:tc>
      </w:tr>
      <w:tr w:rsidR="00D12A14" w:rsidRPr="00DB3ADB" w14:paraId="0995F30A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980" w:type="dxa"/>
          </w:tcPr>
          <w:p w14:paraId="220776F4" w14:textId="77777777" w:rsidR="00D12A14" w:rsidRPr="00DB3ADB" w:rsidRDefault="00D12A14" w:rsidP="00D82BE5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SZEMPONT</w:t>
            </w:r>
          </w:p>
        </w:tc>
        <w:tc>
          <w:tcPr>
            <w:tcW w:w="5940" w:type="dxa"/>
          </w:tcPr>
          <w:p w14:paraId="136B3BBF" w14:textId="77777777" w:rsidR="00D12A14" w:rsidRPr="00DB3ADB" w:rsidRDefault="00D12A14" w:rsidP="00D82BE5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PÉLDA:</w:t>
            </w:r>
          </w:p>
        </w:tc>
        <w:tc>
          <w:tcPr>
            <w:tcW w:w="2345" w:type="dxa"/>
            <w:gridSpan w:val="2"/>
          </w:tcPr>
          <w:p w14:paraId="13DFBE58" w14:textId="77777777" w:rsidR="00D12A14" w:rsidRPr="00DB3ADB" w:rsidRDefault="00D12A14" w:rsidP="00D82BE5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Osztályozás</w:t>
            </w:r>
          </w:p>
        </w:tc>
      </w:tr>
      <w:tr w:rsidR="00D12A14" w:rsidRPr="00DB3ADB" w14:paraId="1324F364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3"/>
        </w:trPr>
        <w:tc>
          <w:tcPr>
            <w:tcW w:w="10265" w:type="dxa"/>
            <w:gridSpan w:val="4"/>
          </w:tcPr>
          <w:p w14:paraId="58997B88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D12A14" w:rsidRPr="00DB3ADB" w14:paraId="691CF7EA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14:paraId="0B99F4C9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bookmarkStart w:id="1" w:name="_Hlk296607858"/>
            <w:r>
              <w:rPr>
                <w:rFonts w:ascii="Arial" w:hAnsi="Arial"/>
                <w:b/>
                <w:sz w:val="20"/>
              </w:rPr>
              <w:t>Relevancia</w:t>
            </w:r>
          </w:p>
        </w:tc>
        <w:tc>
          <w:tcPr>
            <w:tcW w:w="5940" w:type="dxa"/>
          </w:tcPr>
          <w:p w14:paraId="2C507200" w14:textId="4099573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Az információ közvetlenül kapcsolódik-e a munkahelyi kockázat csökkentésére vagy megszüntetésére irányuló helyes gyakorlathoz?</w:t>
            </w:r>
          </w:p>
        </w:tc>
        <w:tc>
          <w:tcPr>
            <w:tcW w:w="2345" w:type="dxa"/>
            <w:gridSpan w:val="2"/>
          </w:tcPr>
          <w:p w14:paraId="25323F92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Nem</w:t>
            </w:r>
          </w:p>
          <w:p w14:paraId="13BD8827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</w:t>
            </w:r>
          </w:p>
        </w:tc>
      </w:tr>
      <w:bookmarkEnd w:id="1"/>
      <w:tr w:rsidR="00D12A14" w:rsidRPr="00DB3ADB" w14:paraId="0E01966E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1980" w:type="dxa"/>
          </w:tcPr>
          <w:p w14:paraId="175FAB3F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Fókusz</w:t>
            </w:r>
          </w:p>
        </w:tc>
        <w:tc>
          <w:tcPr>
            <w:tcW w:w="5940" w:type="dxa"/>
          </w:tcPr>
          <w:p w14:paraId="4C393E31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 példa a munkahelyről származik-e, illetve munkát célzó beavatkozással kapcsolatos-e?</w:t>
            </w:r>
          </w:p>
        </w:tc>
        <w:tc>
          <w:tcPr>
            <w:tcW w:w="2345" w:type="dxa"/>
            <w:gridSpan w:val="2"/>
          </w:tcPr>
          <w:p w14:paraId="4B13C161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Nem</w:t>
            </w:r>
          </w:p>
          <w:p w14:paraId="4FEE8F70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</w:t>
            </w:r>
          </w:p>
        </w:tc>
      </w:tr>
      <w:tr w:rsidR="00D12A14" w:rsidRPr="00DB3ADB" w14:paraId="54E3BECE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1980" w:type="dxa"/>
          </w:tcPr>
          <w:p w14:paraId="6DF4AC29" w14:textId="77777777" w:rsidR="00D12A14" w:rsidRDefault="00D12A14" w:rsidP="00D82BE5">
            <w:pPr>
              <w:spacing w:before="60" w:after="6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Az intézkedések köre</w:t>
            </w:r>
          </w:p>
        </w:tc>
        <w:tc>
          <w:tcPr>
            <w:tcW w:w="5940" w:type="dxa"/>
          </w:tcPr>
          <w:p w14:paraId="5E7D958E" w14:textId="77777777" w:rsidR="00D12A14" w:rsidRPr="00B01580" w:rsidRDefault="00D12A14" w:rsidP="00D82BE5">
            <w:pPr>
              <w:spacing w:after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A példa előnyben részesíti-e a </w:t>
            </w:r>
            <w:r w:rsidRPr="00B01580">
              <w:rPr>
                <w:rFonts w:ascii="Arial" w:hAnsi="Arial"/>
                <w:b/>
                <w:color w:val="000000"/>
                <w:sz w:val="20"/>
              </w:rPr>
              <w:t>kollektív intézkedések</w:t>
            </w:r>
            <w:r>
              <w:rPr>
                <w:rFonts w:ascii="Arial" w:hAnsi="Arial"/>
                <w:b/>
                <w:color w:val="000000"/>
                <w:sz w:val="20"/>
              </w:rPr>
              <w:t>et</w:t>
            </w:r>
            <w:r w:rsidRPr="00B01580">
              <w:rPr>
                <w:rFonts w:ascii="Arial" w:hAnsi="Arial"/>
                <w:color w:val="000000"/>
                <w:sz w:val="20"/>
              </w:rPr>
              <w:t xml:space="preserve"> az egyszeri beavatkozásokkal szemben, amelyek az egyénre koncentrálnak </w:t>
            </w:r>
          </w:p>
          <w:p w14:paraId="12DF61C0" w14:textId="77777777" w:rsidR="00D12A14" w:rsidRDefault="00D12A14" w:rsidP="00D82BE5">
            <w:pPr>
              <w:spacing w:before="60" w:after="6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345" w:type="dxa"/>
            <w:gridSpan w:val="2"/>
          </w:tcPr>
          <w:p w14:paraId="1EB5AB37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Egyáltalán nem</w:t>
            </w:r>
          </w:p>
          <w:p w14:paraId="3A7613C1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részben</w:t>
            </w:r>
          </w:p>
          <w:p w14:paraId="5EE0A47C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kielégítő mértékben</w:t>
            </w:r>
          </w:p>
          <w:p w14:paraId="6B130CED" w14:textId="77777777" w:rsidR="00D12A14" w:rsidRPr="006E5CDD" w:rsidRDefault="00D12A14" w:rsidP="00D82BE5">
            <w:pPr>
              <w:spacing w:before="60" w:after="60" w:line="240" w:lineRule="auto"/>
              <w:rPr>
                <w:rFonts w:ascii="Arial" w:hAnsi="Arial" w:cs="Arial"/>
                <w:vanish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teljes mértékben</w:t>
            </w:r>
          </w:p>
        </w:tc>
      </w:tr>
      <w:tr w:rsidR="00D12A14" w:rsidRPr="00DB3ADB" w14:paraId="0DFD45F8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3"/>
        </w:trPr>
        <w:tc>
          <w:tcPr>
            <w:tcW w:w="1980" w:type="dxa"/>
          </w:tcPr>
          <w:p w14:paraId="401BD574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vezetőség elkötelezettsége</w:t>
            </w:r>
          </w:p>
        </w:tc>
        <w:tc>
          <w:tcPr>
            <w:tcW w:w="5940" w:type="dxa"/>
          </w:tcPr>
          <w:p w14:paraId="06D89D35" w14:textId="3A561216" w:rsidR="00D12A14" w:rsidRPr="00DB3ADB" w:rsidRDefault="00D12A14" w:rsidP="00AE6EAB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Az igazgatótanács/felső vezetés teljes mértékben elkötelezett a munka</w:t>
            </w:r>
            <w:r w:rsidR="00AE6EAB"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z w:val="20"/>
              </w:rPr>
              <w:t>édelem iránt, és ezt a gyakorlatban is bizonyítja?</w:t>
            </w:r>
          </w:p>
        </w:tc>
        <w:tc>
          <w:tcPr>
            <w:tcW w:w="2345" w:type="dxa"/>
            <w:gridSpan w:val="2"/>
          </w:tcPr>
          <w:p w14:paraId="3F13BA78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Egyáltalán nem</w:t>
            </w:r>
          </w:p>
          <w:p w14:paraId="72E55A9E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részben</w:t>
            </w:r>
          </w:p>
          <w:p w14:paraId="63D2551C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kielégítő mértékben</w:t>
            </w:r>
          </w:p>
          <w:p w14:paraId="1717FACD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Igen, teljes mértékben </w:t>
            </w:r>
          </w:p>
        </w:tc>
      </w:tr>
      <w:tr w:rsidR="00D12A14" w:rsidRPr="00DB3ADB" w14:paraId="69E1861C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14:paraId="4871F71C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Munkavállalói részvétel</w:t>
            </w:r>
          </w:p>
        </w:tc>
        <w:tc>
          <w:tcPr>
            <w:tcW w:w="5940" w:type="dxa"/>
          </w:tcPr>
          <w:p w14:paraId="5721D9F7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Tükröz-e a példa hatékony részvételt, mind szellemi/fizikai alkalmazottak, mind képviselőik bevonását ideértve?</w:t>
            </w:r>
          </w:p>
        </w:tc>
        <w:tc>
          <w:tcPr>
            <w:tcW w:w="2345" w:type="dxa"/>
            <w:gridSpan w:val="2"/>
          </w:tcPr>
          <w:p w14:paraId="48B3CF0B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Egyáltalán nem</w:t>
            </w:r>
          </w:p>
          <w:p w14:paraId="351AAB91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részben</w:t>
            </w:r>
          </w:p>
          <w:p w14:paraId="5B34B9F5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kielégítő mértékben</w:t>
            </w:r>
          </w:p>
          <w:p w14:paraId="10CED582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Igen, teljes mértékben </w:t>
            </w:r>
          </w:p>
        </w:tc>
      </w:tr>
      <w:tr w:rsidR="00D12A14" w:rsidRPr="00DB3ADB" w14:paraId="4AF30D04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14:paraId="0BE2CE9F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Megvalósítás</w:t>
            </w:r>
          </w:p>
        </w:tc>
        <w:tc>
          <w:tcPr>
            <w:tcW w:w="5940" w:type="dxa"/>
          </w:tcPr>
          <w:p w14:paraId="171D5333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Mennyire sikeresen alkalmazták ezeket az intézkedéseket a gyakorlatban?</w:t>
            </w:r>
          </w:p>
        </w:tc>
        <w:tc>
          <w:tcPr>
            <w:tcW w:w="2345" w:type="dxa"/>
            <w:gridSpan w:val="2"/>
          </w:tcPr>
          <w:p w14:paraId="5B0D9029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Egyáltalán nem</w:t>
            </w:r>
          </w:p>
          <w:p w14:paraId="32605D6C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részben</w:t>
            </w:r>
          </w:p>
          <w:p w14:paraId="35ECBA9F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kielégítő mértékben</w:t>
            </w:r>
          </w:p>
          <w:p w14:paraId="55C03D0D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Igen, teljes mértékben </w:t>
            </w:r>
          </w:p>
        </w:tc>
      </w:tr>
      <w:tr w:rsidR="00D12A14" w:rsidRPr="00DB3ADB" w14:paraId="17D02F27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14:paraId="69471E81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Elért javulás / eredmények</w:t>
            </w:r>
          </w:p>
        </w:tc>
        <w:tc>
          <w:tcPr>
            <w:tcW w:w="5940" w:type="dxa"/>
          </w:tcPr>
          <w:p w14:paraId="686A22B6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 példa valódi javulást mutat-e </w:t>
            </w:r>
            <w:proofErr w:type="gramStart"/>
            <w:r>
              <w:rPr>
                <w:rFonts w:ascii="Arial" w:hAnsi="Arial"/>
                <w:sz w:val="20"/>
              </w:rPr>
              <w:t>be</w:t>
            </w:r>
            <w:proofErr w:type="gramEnd"/>
            <w:r>
              <w:rPr>
                <w:rFonts w:ascii="Arial" w:hAnsi="Arial"/>
                <w:sz w:val="20"/>
              </w:rPr>
              <w:t>?</w:t>
            </w:r>
          </w:p>
        </w:tc>
        <w:tc>
          <w:tcPr>
            <w:tcW w:w="2345" w:type="dxa"/>
            <w:gridSpan w:val="2"/>
          </w:tcPr>
          <w:p w14:paraId="4AC296E1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Egyáltalán nem</w:t>
            </w:r>
          </w:p>
          <w:p w14:paraId="26230BC2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részben</w:t>
            </w:r>
          </w:p>
          <w:p w14:paraId="2986D909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kielégítő mértékben</w:t>
            </w:r>
          </w:p>
          <w:p w14:paraId="3540F3A7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Igen, teljes mértékben </w:t>
            </w:r>
          </w:p>
        </w:tc>
      </w:tr>
      <w:tr w:rsidR="00D12A14" w:rsidRPr="00DB3ADB" w14:paraId="05736F4E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14:paraId="28ADAAB5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Konzultáció</w:t>
            </w:r>
          </w:p>
        </w:tc>
        <w:tc>
          <w:tcPr>
            <w:tcW w:w="5940" w:type="dxa"/>
          </w:tcPr>
          <w:p w14:paraId="297ABCCB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Adott esetben a példa mennyire tanúskodik a vezetőség/ alkalmazottak és a szakszervezetek/dolgozók közötti konzultációról / együttműködésről? </w:t>
            </w:r>
          </w:p>
        </w:tc>
        <w:tc>
          <w:tcPr>
            <w:tcW w:w="2345" w:type="dxa"/>
            <w:gridSpan w:val="2"/>
          </w:tcPr>
          <w:p w14:paraId="64A985D2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Egyáltalán nem</w:t>
            </w:r>
          </w:p>
          <w:p w14:paraId="567FAD78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részben</w:t>
            </w:r>
          </w:p>
          <w:p w14:paraId="7B2EA8CF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kielégítő mértékben</w:t>
            </w:r>
          </w:p>
          <w:p w14:paraId="480F13B2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Igen, teljes mértékben </w:t>
            </w:r>
          </w:p>
        </w:tc>
      </w:tr>
      <w:tr w:rsidR="00D12A14" w:rsidRPr="00DB3ADB" w14:paraId="5E2B2E24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14:paraId="3881BC6F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Fenntarthatóság</w:t>
            </w:r>
          </w:p>
        </w:tc>
        <w:tc>
          <w:tcPr>
            <w:tcW w:w="5940" w:type="dxa"/>
          </w:tcPr>
          <w:p w14:paraId="6426B188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 helyes gyakorlat alkalmazható lesz a későbbiekben is?</w:t>
            </w:r>
          </w:p>
        </w:tc>
        <w:tc>
          <w:tcPr>
            <w:tcW w:w="2345" w:type="dxa"/>
            <w:gridSpan w:val="2"/>
          </w:tcPr>
          <w:p w14:paraId="3B75ABFD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Egyáltalán nem</w:t>
            </w:r>
          </w:p>
          <w:p w14:paraId="2C53CCDF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részben</w:t>
            </w:r>
          </w:p>
          <w:p w14:paraId="25E75730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kielégítő mértékben</w:t>
            </w:r>
          </w:p>
          <w:p w14:paraId="37088D8D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Igen, teljes mértékben </w:t>
            </w:r>
          </w:p>
        </w:tc>
      </w:tr>
      <w:tr w:rsidR="00D12A14" w:rsidRPr="00DB3ADB" w14:paraId="56B605CB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14:paraId="399605B4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Jogszabályi háttér</w:t>
            </w:r>
          </w:p>
        </w:tc>
        <w:tc>
          <w:tcPr>
            <w:tcW w:w="5940" w:type="dxa"/>
          </w:tcPr>
          <w:p w14:paraId="4B659013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Milyen mértékben felelnek meg az intézkedések az adott tagállamban érvényben lévő jogszabályi követelményeknek, illetve – lehetőség szerint – </w:t>
            </w:r>
            <w:r>
              <w:rPr>
                <w:rFonts w:ascii="Arial" w:hAnsi="Arial"/>
                <w:b/>
                <w:sz w:val="20"/>
                <w:u w:val="single"/>
              </w:rPr>
              <w:t>túlmutatnak-e</w:t>
            </w:r>
            <w:r>
              <w:rPr>
                <w:rFonts w:ascii="Arial" w:hAnsi="Arial"/>
                <w:sz w:val="20"/>
              </w:rPr>
              <w:t xml:space="preserve"> a minimum-előírásokon?</w:t>
            </w:r>
          </w:p>
        </w:tc>
        <w:tc>
          <w:tcPr>
            <w:tcW w:w="2345" w:type="dxa"/>
            <w:gridSpan w:val="2"/>
          </w:tcPr>
          <w:p w14:paraId="1254FFE6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Egyáltalán nem</w:t>
            </w:r>
          </w:p>
          <w:p w14:paraId="61E9C99C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részben</w:t>
            </w:r>
          </w:p>
          <w:p w14:paraId="60E84235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kielégítő mértékben</w:t>
            </w:r>
          </w:p>
          <w:p w14:paraId="4940D19B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Igen, teljes mértékben </w:t>
            </w:r>
          </w:p>
        </w:tc>
      </w:tr>
      <w:tr w:rsidR="00D12A14" w:rsidRPr="00DB3ADB" w14:paraId="7804E0C1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14:paraId="20091876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Átültetés lehetősége</w:t>
            </w:r>
          </w:p>
        </w:tc>
        <w:tc>
          <w:tcPr>
            <w:tcW w:w="5940" w:type="dxa"/>
          </w:tcPr>
          <w:p w14:paraId="17FC26EF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Mennyire jól használható az információ más szervezeteknél / helyzetekben (pl. más tagállamokban, iparágakban, egyéb munkahelyeken)?</w:t>
            </w:r>
          </w:p>
        </w:tc>
        <w:tc>
          <w:tcPr>
            <w:tcW w:w="2345" w:type="dxa"/>
            <w:gridSpan w:val="2"/>
          </w:tcPr>
          <w:p w14:paraId="3F6E5DEA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Egyáltalán nem</w:t>
            </w:r>
          </w:p>
          <w:p w14:paraId="0815B19A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részben</w:t>
            </w:r>
          </w:p>
          <w:p w14:paraId="434B2162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kielégítő mértékben</w:t>
            </w:r>
          </w:p>
          <w:p w14:paraId="344C8E89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Igen, teljes mértékben </w:t>
            </w:r>
          </w:p>
        </w:tc>
      </w:tr>
      <w:tr w:rsidR="00D12A14" w:rsidRPr="00DB3ADB" w14:paraId="661BB5EE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14:paraId="6E2F34C9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Innováció</w:t>
            </w:r>
          </w:p>
        </w:tc>
        <w:tc>
          <w:tcPr>
            <w:tcW w:w="5940" w:type="dxa"/>
          </w:tcPr>
          <w:p w14:paraId="2408F9C8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 példa aktuális / innovatív-e? Lehetőség szerint „értéket kell adnia” a példát szolgáltató tagállamban meglévő gyakorlatokhoz. </w:t>
            </w:r>
          </w:p>
        </w:tc>
        <w:tc>
          <w:tcPr>
            <w:tcW w:w="2345" w:type="dxa"/>
            <w:gridSpan w:val="2"/>
          </w:tcPr>
          <w:p w14:paraId="076343C1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Egyáltalán nem</w:t>
            </w:r>
          </w:p>
          <w:p w14:paraId="062AEB47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részben</w:t>
            </w:r>
          </w:p>
          <w:p w14:paraId="3790C40E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kielégítő mértékben</w:t>
            </w:r>
          </w:p>
          <w:p w14:paraId="47BE2EF1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Igen, teljes mértékben </w:t>
            </w:r>
          </w:p>
        </w:tc>
      </w:tr>
      <w:tr w:rsidR="00D12A14" w:rsidRPr="00DB3ADB" w14:paraId="67B243D7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14:paraId="501F5842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Az információ részletessége</w:t>
            </w:r>
          </w:p>
        </w:tc>
        <w:tc>
          <w:tcPr>
            <w:tcW w:w="5940" w:type="dxa"/>
          </w:tcPr>
          <w:p w14:paraId="5D89ABEC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Eléggé részletes-e a nyújtott információ? </w:t>
            </w:r>
          </w:p>
        </w:tc>
        <w:tc>
          <w:tcPr>
            <w:tcW w:w="2345" w:type="dxa"/>
            <w:gridSpan w:val="2"/>
          </w:tcPr>
          <w:p w14:paraId="059575AC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Egyáltalán nem</w:t>
            </w:r>
          </w:p>
          <w:p w14:paraId="51D00167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részben</w:t>
            </w:r>
          </w:p>
          <w:p w14:paraId="33D2B5EB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kielégítő mértékben</w:t>
            </w:r>
          </w:p>
          <w:p w14:paraId="3599C89F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Igen, teljes mértékben </w:t>
            </w:r>
          </w:p>
        </w:tc>
      </w:tr>
      <w:tr w:rsidR="00D12A14" w:rsidRPr="00DB3ADB" w14:paraId="77F5CC43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14:paraId="3CE18545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Egyértelműség</w:t>
            </w:r>
          </w:p>
          <w:p w14:paraId="32C26CB4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940" w:type="dxa"/>
          </w:tcPr>
          <w:p w14:paraId="67D0F78D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 példa ismertetése világos és egyszerű?</w:t>
            </w:r>
          </w:p>
        </w:tc>
        <w:tc>
          <w:tcPr>
            <w:tcW w:w="2345" w:type="dxa"/>
            <w:gridSpan w:val="2"/>
          </w:tcPr>
          <w:p w14:paraId="56B5C4F9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Egyáltalán nem</w:t>
            </w:r>
          </w:p>
          <w:p w14:paraId="16525BC0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részben</w:t>
            </w:r>
          </w:p>
          <w:p w14:paraId="70969FAD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kielégítő mértékben</w:t>
            </w:r>
          </w:p>
          <w:p w14:paraId="5D78A243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Igen, teljes mértékben </w:t>
            </w:r>
          </w:p>
        </w:tc>
      </w:tr>
      <w:tr w:rsidR="00D12A14" w:rsidRPr="00DB3ADB" w14:paraId="1A5EE66E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14:paraId="2BAA2412" w14:textId="77777777" w:rsidR="00D12A14" w:rsidRDefault="00D12A14" w:rsidP="00D82BE5">
            <w:pPr>
              <w:spacing w:before="60" w:after="6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Időszerűség</w:t>
            </w:r>
          </w:p>
        </w:tc>
        <w:tc>
          <w:tcPr>
            <w:tcW w:w="5940" w:type="dxa"/>
          </w:tcPr>
          <w:p w14:paraId="39369896" w14:textId="77777777" w:rsidR="00D12A14" w:rsidRDefault="00D12A14" w:rsidP="00D82BE5">
            <w:pPr>
              <w:spacing w:before="60" w:after="6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példát a közelmúltban hozták nyilvánosságra vagy széles körben nem ismert?</w:t>
            </w:r>
          </w:p>
        </w:tc>
        <w:tc>
          <w:tcPr>
            <w:tcW w:w="2345" w:type="dxa"/>
            <w:gridSpan w:val="2"/>
          </w:tcPr>
          <w:p w14:paraId="7E88885B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Egyáltalán nem</w:t>
            </w:r>
          </w:p>
          <w:p w14:paraId="56E41167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részben</w:t>
            </w:r>
          </w:p>
          <w:p w14:paraId="067C907C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kielégítő mértékben</w:t>
            </w:r>
          </w:p>
          <w:p w14:paraId="73BFA662" w14:textId="77777777" w:rsidR="00D12A14" w:rsidRPr="006E5CDD" w:rsidRDefault="00D12A14" w:rsidP="00D82BE5">
            <w:pPr>
              <w:spacing w:before="60" w:after="60" w:line="240" w:lineRule="auto"/>
              <w:rPr>
                <w:rFonts w:ascii="Arial" w:hAnsi="Arial" w:cs="Arial"/>
                <w:vanish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Igen, teljes mértékben</w:t>
            </w:r>
          </w:p>
        </w:tc>
      </w:tr>
      <w:tr w:rsidR="00D12A14" w:rsidRPr="00DB3ADB" w14:paraId="38734414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0" w:type="dxa"/>
          </w:tcPr>
          <w:p w14:paraId="45BAC1EF" w14:textId="77777777" w:rsidR="00D12A14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Konszenzus</w:t>
            </w:r>
          </w:p>
          <w:p w14:paraId="28AEBB9A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940" w:type="dxa"/>
          </w:tcPr>
          <w:p w14:paraId="525FCB40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 példa elfogadható-e a nemzeti hálózat valamennyi partnere számára?</w:t>
            </w:r>
          </w:p>
        </w:tc>
        <w:tc>
          <w:tcPr>
            <w:tcW w:w="2345" w:type="dxa"/>
            <w:gridSpan w:val="2"/>
          </w:tcPr>
          <w:p w14:paraId="40053AF4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Nem</w:t>
            </w:r>
          </w:p>
          <w:p w14:paraId="23B38147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</w:t>
            </w:r>
          </w:p>
        </w:tc>
      </w:tr>
      <w:tr w:rsidR="00D12A14" w:rsidRPr="00DB3ADB" w14:paraId="7263CEFA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65" w:type="dxa"/>
            <w:gridSpan w:val="4"/>
          </w:tcPr>
          <w:p w14:paraId="39079174" w14:textId="110BCDC8" w:rsidR="00D12A14" w:rsidRPr="00DB3ADB" w:rsidRDefault="00D12A14" w:rsidP="00A309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Az a példa, amely esetén valamelyik kérdésre NEM vagy „Egyáltalán nem” a válasz, nem továbbítható az </w:t>
            </w:r>
            <w:r w:rsidR="00A309A1">
              <w:rPr>
                <w:rFonts w:ascii="Arial" w:hAnsi="Arial"/>
                <w:b/>
                <w:sz w:val="20"/>
              </w:rPr>
              <w:t xml:space="preserve">EU-OSHA </w:t>
            </w:r>
            <w:r>
              <w:rPr>
                <w:rFonts w:ascii="Arial" w:hAnsi="Arial"/>
                <w:b/>
                <w:sz w:val="20"/>
              </w:rPr>
              <w:t>felé.</w:t>
            </w:r>
          </w:p>
        </w:tc>
      </w:tr>
      <w:tr w:rsidR="00D12A14" w:rsidRPr="00DB3ADB" w14:paraId="2A1B40F7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65" w:type="dxa"/>
            <w:gridSpan w:val="4"/>
          </w:tcPr>
          <w:p w14:paraId="7A0843BA" w14:textId="77777777" w:rsidR="00D12A14" w:rsidRPr="00DB3ADB" w:rsidRDefault="00D12A14" w:rsidP="00D82BE5">
            <w:pPr>
              <w:keepNext/>
              <w:spacing w:before="60" w:after="60" w:line="240" w:lineRule="auto"/>
              <w:outlineLvl w:val="1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Átfogó vélemény</w:t>
            </w:r>
          </w:p>
        </w:tc>
      </w:tr>
      <w:tr w:rsidR="00D12A14" w:rsidRPr="00DB3ADB" w14:paraId="07830316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80" w:type="dxa"/>
          </w:tcPr>
          <w:p w14:paraId="72980A16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Nemzeti besorolás</w:t>
            </w:r>
            <w:r>
              <w:rPr>
                <w:rFonts w:ascii="Arial" w:hAnsi="Arial"/>
                <w:b/>
                <w:color w:val="FF0000"/>
                <w:sz w:val="20"/>
              </w:rPr>
              <w:t>*</w:t>
            </w:r>
          </w:p>
        </w:tc>
        <w:tc>
          <w:tcPr>
            <w:tcW w:w="8285" w:type="dxa"/>
            <w:gridSpan w:val="3"/>
          </w:tcPr>
          <w:p w14:paraId="4DC7DD56" w14:textId="44CBE1A2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Első/második helyezés</w:t>
            </w:r>
          </w:p>
        </w:tc>
      </w:tr>
      <w:tr w:rsidR="00D12A14" w:rsidRPr="00DB3ADB" w14:paraId="53DF39E6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80" w:type="dxa"/>
          </w:tcPr>
          <w:p w14:paraId="481A2A79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Kategória</w:t>
            </w:r>
            <w:r>
              <w:rPr>
                <w:rFonts w:ascii="Arial" w:hAnsi="Arial"/>
                <w:b/>
                <w:color w:val="FF0000"/>
                <w:sz w:val="20"/>
              </w:rPr>
              <w:t>*</w:t>
            </w:r>
          </w:p>
        </w:tc>
        <w:tc>
          <w:tcPr>
            <w:tcW w:w="8285" w:type="dxa"/>
            <w:gridSpan w:val="3"/>
          </w:tcPr>
          <w:p w14:paraId="2EDC48BD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100-nál kevesebb/100-nál több munkavállaló</w:t>
            </w:r>
          </w:p>
        </w:tc>
      </w:tr>
      <w:tr w:rsidR="00D12A14" w:rsidRPr="00DB3ADB" w14:paraId="063AAA1F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80" w:type="dxa"/>
          </w:tcPr>
          <w:p w14:paraId="35BD1215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példa előnyei / erősségei</w:t>
            </w:r>
          </w:p>
        </w:tc>
        <w:tc>
          <w:tcPr>
            <w:tcW w:w="8285" w:type="dxa"/>
            <w:gridSpan w:val="3"/>
          </w:tcPr>
          <w:p w14:paraId="316B8E31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12A14" w:rsidRPr="00DB3ADB" w14:paraId="0A03D1EB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80" w:type="dxa"/>
          </w:tcPr>
          <w:p w14:paraId="139D2335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példa gyengeségei:</w:t>
            </w:r>
          </w:p>
        </w:tc>
        <w:tc>
          <w:tcPr>
            <w:tcW w:w="8285" w:type="dxa"/>
            <w:gridSpan w:val="3"/>
          </w:tcPr>
          <w:p w14:paraId="0E5C67B9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12A14" w:rsidRPr="00DB3ADB" w14:paraId="040A0A69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80" w:type="dxa"/>
          </w:tcPr>
          <w:p w14:paraId="4F98D034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Összegzés</w:t>
            </w:r>
          </w:p>
        </w:tc>
        <w:tc>
          <w:tcPr>
            <w:tcW w:w="8285" w:type="dxa"/>
            <w:gridSpan w:val="3"/>
          </w:tcPr>
          <w:p w14:paraId="34783EB2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12A14" w:rsidRPr="00DB3ADB" w14:paraId="2698DCAF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80" w:type="dxa"/>
          </w:tcPr>
          <w:p w14:paraId="103E0629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Zajlott-e nemzeti verseny</w:t>
            </w:r>
            <w:r>
              <w:rPr>
                <w:rFonts w:ascii="Arial" w:hAnsi="Arial"/>
                <w:b/>
                <w:color w:val="FF0000"/>
                <w:sz w:val="20"/>
              </w:rPr>
              <w:t>*</w:t>
            </w:r>
          </w:p>
        </w:tc>
        <w:tc>
          <w:tcPr>
            <w:tcW w:w="8285" w:type="dxa"/>
            <w:gridSpan w:val="3"/>
          </w:tcPr>
          <w:p w14:paraId="367F0639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Nem</w:t>
            </w:r>
          </w:p>
          <w:p w14:paraId="421E7C71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6E5CDD">
              <w:rPr>
                <w:rFonts w:ascii="Arial" w:hAnsi="Arial" w:cs="Arial"/>
                <w:vanish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D">
              <w:rPr>
                <w:rFonts w:ascii="Arial" w:hAnsi="Arial" w:cs="Arial"/>
                <w:vanish/>
                <w:sz w:val="20"/>
              </w:rPr>
              <w:instrText xml:space="preserve"> FORMCHECKBOX </w:instrText>
            </w:r>
            <w:r w:rsidR="00947CC8">
              <w:rPr>
                <w:rFonts w:ascii="Arial" w:hAnsi="Arial" w:cs="Arial"/>
                <w:vanish/>
                <w:sz w:val="20"/>
              </w:rPr>
            </w:r>
            <w:r w:rsidR="00947CC8">
              <w:rPr>
                <w:rFonts w:ascii="Arial" w:hAnsi="Arial" w:cs="Arial"/>
                <w:vanish/>
                <w:sz w:val="20"/>
              </w:rPr>
              <w:fldChar w:fldCharType="separate"/>
            </w:r>
            <w:r w:rsidRPr="006E5CDD">
              <w:rPr>
                <w:rFonts w:ascii="Arial" w:hAnsi="Arial" w:cs="Arial"/>
                <w:vanish/>
                <w:sz w:val="20"/>
              </w:rPr>
              <w:fldChar w:fldCharType="end"/>
            </w:r>
            <w:r>
              <w:rPr>
                <w:rFonts w:ascii="Arial" w:hAnsi="Arial"/>
                <w:vanish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Igen</w:t>
            </w:r>
          </w:p>
        </w:tc>
      </w:tr>
      <w:tr w:rsidR="00D12A14" w:rsidRPr="00DB3ADB" w14:paraId="7C681923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80" w:type="dxa"/>
          </w:tcPr>
          <w:p w14:paraId="5156F30D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versenyben részt vevők száma</w:t>
            </w:r>
            <w:r>
              <w:rPr>
                <w:rFonts w:ascii="Arial" w:hAnsi="Arial"/>
                <w:b/>
                <w:color w:val="FF0000"/>
                <w:sz w:val="20"/>
              </w:rPr>
              <w:t>*</w:t>
            </w:r>
          </w:p>
        </w:tc>
        <w:tc>
          <w:tcPr>
            <w:tcW w:w="8285" w:type="dxa"/>
            <w:gridSpan w:val="3"/>
          </w:tcPr>
          <w:p w14:paraId="0FB70C86" w14:textId="77777777" w:rsidR="00D12A14" w:rsidRPr="00DB3ADB" w:rsidRDefault="00D12A14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C53DE" w:rsidRPr="00DB3ADB" w14:paraId="626D6DE3" w14:textId="77777777" w:rsidTr="00D82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80" w:type="dxa"/>
          </w:tcPr>
          <w:p w14:paraId="400C7270" w14:textId="679106B9" w:rsidR="008C53DE" w:rsidRDefault="008C53DE" w:rsidP="00D82BE5">
            <w:pPr>
              <w:spacing w:before="60" w:after="6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nemzeti zsűri tagjainak megnevezése</w:t>
            </w:r>
            <w:r>
              <w:rPr>
                <w:rFonts w:ascii="Arial" w:hAnsi="Arial"/>
                <w:b/>
                <w:color w:val="FF0000"/>
                <w:sz w:val="20"/>
              </w:rPr>
              <w:t>*</w:t>
            </w:r>
          </w:p>
        </w:tc>
        <w:tc>
          <w:tcPr>
            <w:tcW w:w="8285" w:type="dxa"/>
            <w:gridSpan w:val="3"/>
          </w:tcPr>
          <w:p w14:paraId="388F0988" w14:textId="41BBDBF2" w:rsidR="008C53DE" w:rsidRPr="00DB3ADB" w:rsidRDefault="008C53DE" w:rsidP="00D82B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Kérjük, adják meg a nemzeti kiválasztási eljárásban részt vevő személyek és szervezeteik adatait.</w:t>
            </w:r>
          </w:p>
        </w:tc>
      </w:tr>
    </w:tbl>
    <w:p w14:paraId="441B532F" w14:textId="77777777" w:rsidR="00D12A14" w:rsidRDefault="00D12A14" w:rsidP="003C43BC">
      <w:pPr>
        <w:spacing w:before="60" w:after="60"/>
        <w:rPr>
          <w:rFonts w:ascii="Arial" w:hAnsi="Arial" w:cs="Arial"/>
          <w:b/>
          <w:bCs/>
          <w:color w:val="FF0000"/>
          <w:kern w:val="32"/>
          <w:sz w:val="20"/>
          <w:szCs w:val="20"/>
          <w:lang w:val="en-GB"/>
        </w:rPr>
      </w:pPr>
    </w:p>
    <w:p w14:paraId="1BAED474" w14:textId="442B1B87" w:rsidR="003C43BC" w:rsidRPr="001D54DE" w:rsidRDefault="003C43BC" w:rsidP="003C43BC">
      <w:pPr>
        <w:spacing w:before="60" w:after="60"/>
        <w:rPr>
          <w:rFonts w:ascii="Arial" w:hAnsi="Arial" w:cs="Arial"/>
          <w:sz w:val="20"/>
          <w:szCs w:val="20"/>
          <w:lang w:val="en-GB"/>
        </w:rPr>
      </w:pPr>
      <w:r w:rsidRPr="001D54DE">
        <w:rPr>
          <w:rFonts w:ascii="Arial" w:hAnsi="Arial" w:cs="Arial"/>
          <w:b/>
          <w:bCs/>
          <w:color w:val="FF0000"/>
          <w:kern w:val="32"/>
          <w:sz w:val="20"/>
          <w:szCs w:val="20"/>
          <w:lang w:val="en-GB"/>
        </w:rPr>
        <w:t>*</w:t>
      </w:r>
      <w:r w:rsidR="00D12A14">
        <w:rPr>
          <w:rFonts w:ascii="Arial" w:hAnsi="Arial" w:cs="Arial"/>
          <w:b/>
          <w:bCs/>
          <w:color w:val="FF0000"/>
          <w:kern w:val="32"/>
          <w:sz w:val="20"/>
          <w:szCs w:val="20"/>
          <w:lang w:val="en-GB"/>
        </w:rPr>
        <w:t>Kötelezően kitöltendő mező</w:t>
      </w:r>
    </w:p>
    <w:sectPr w:rsidR="003C43BC" w:rsidRPr="001D54DE" w:rsidSect="007B3B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39" w:right="566" w:bottom="992" w:left="794" w:header="1304" w:footer="74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769DC" w14:textId="77777777" w:rsidR="00947CC8" w:rsidRDefault="00947CC8" w:rsidP="00903FC4">
      <w:r>
        <w:separator/>
      </w:r>
    </w:p>
  </w:endnote>
  <w:endnote w:type="continuationSeparator" w:id="0">
    <w:p w14:paraId="13F572DC" w14:textId="77777777" w:rsidR="00947CC8" w:rsidRDefault="00947CC8" w:rsidP="0090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E6FAC" w14:textId="77777777" w:rsidR="00D82BE5" w:rsidRDefault="00D82BE5" w:rsidP="00903FC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00EDE9C" w14:textId="77777777" w:rsidR="00D82BE5" w:rsidRDefault="00D82BE5" w:rsidP="00903FC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58147" w14:textId="1501EDDF" w:rsidR="00D82BE5" w:rsidRPr="00581672" w:rsidRDefault="00D82BE5" w:rsidP="00D5479D">
    <w:pPr>
      <w:framePr w:w="471" w:wrap="around" w:vAnchor="page" w:hAnchor="page" w:x="392" w:y="16161"/>
      <w:rPr>
        <w:rStyle w:val="Oldalszm"/>
      </w:rPr>
    </w:pPr>
    <w:r w:rsidRPr="00581672">
      <w:rPr>
        <w:rStyle w:val="Oldalszm"/>
      </w:rPr>
      <w:fldChar w:fldCharType="begin"/>
    </w:r>
    <w:r w:rsidRPr="00581672">
      <w:rPr>
        <w:rStyle w:val="Oldalszm"/>
      </w:rPr>
      <w:instrText xml:space="preserve">PAGE  </w:instrText>
    </w:r>
    <w:r w:rsidRPr="00581672">
      <w:rPr>
        <w:rStyle w:val="Oldalszm"/>
      </w:rPr>
      <w:fldChar w:fldCharType="separate"/>
    </w:r>
    <w:r w:rsidR="00B77083">
      <w:rPr>
        <w:rStyle w:val="Oldalszm"/>
        <w:noProof/>
      </w:rPr>
      <w:t>3</w:t>
    </w:r>
    <w:r w:rsidRPr="00581672">
      <w:rPr>
        <w:rStyle w:val="Oldalszm"/>
      </w:rPr>
      <w:fldChar w:fldCharType="end"/>
    </w:r>
  </w:p>
  <w:p w14:paraId="460D3445" w14:textId="77777777" w:rsidR="00D82BE5" w:rsidRDefault="00D82BE5" w:rsidP="00903FC4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3BE08" w14:textId="7F2C2F0A" w:rsidR="00D82BE5" w:rsidRPr="00581672" w:rsidRDefault="00D82BE5" w:rsidP="00D5479D">
    <w:pPr>
      <w:pStyle w:val="llb"/>
      <w:framePr w:w="471" w:wrap="around" w:vAnchor="text" w:hAnchor="page" w:x="392" w:y="415"/>
      <w:jc w:val="left"/>
      <w:rPr>
        <w:rStyle w:val="Oldalszm"/>
      </w:rPr>
    </w:pPr>
    <w:r w:rsidRPr="00581672">
      <w:rPr>
        <w:rStyle w:val="Oldalszm"/>
      </w:rPr>
      <w:fldChar w:fldCharType="begin"/>
    </w:r>
    <w:r w:rsidRPr="00581672">
      <w:rPr>
        <w:rStyle w:val="Oldalszm"/>
      </w:rPr>
      <w:instrText xml:space="preserve">PAGE  </w:instrText>
    </w:r>
    <w:r w:rsidRPr="00581672">
      <w:rPr>
        <w:rStyle w:val="Oldalszm"/>
      </w:rPr>
      <w:fldChar w:fldCharType="separate"/>
    </w:r>
    <w:r w:rsidR="00B77083">
      <w:rPr>
        <w:rStyle w:val="Oldalszm"/>
        <w:noProof/>
      </w:rPr>
      <w:t>1</w:t>
    </w:r>
    <w:r w:rsidRPr="00581672">
      <w:rPr>
        <w:rStyle w:val="Oldalszm"/>
      </w:rPr>
      <w:fldChar w:fldCharType="end"/>
    </w:r>
  </w:p>
  <w:p w14:paraId="75DE04E1" w14:textId="77777777" w:rsidR="00D82BE5" w:rsidRDefault="00D82BE5" w:rsidP="0063251D">
    <w:pPr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059FF" w14:textId="77777777" w:rsidR="00947CC8" w:rsidRDefault="00947CC8" w:rsidP="00903FC4">
      <w:r>
        <w:separator/>
      </w:r>
    </w:p>
  </w:footnote>
  <w:footnote w:type="continuationSeparator" w:id="0">
    <w:p w14:paraId="693534BF" w14:textId="77777777" w:rsidR="00947CC8" w:rsidRDefault="00947CC8" w:rsidP="00903FC4">
      <w:r>
        <w:continuationSeparator/>
      </w:r>
    </w:p>
  </w:footnote>
  <w:footnote w:id="1">
    <w:p w14:paraId="009EDA44" w14:textId="77777777" w:rsidR="00D82BE5" w:rsidRPr="00FC09B8" w:rsidRDefault="00D82BE5" w:rsidP="0035501A">
      <w:pPr>
        <w:pStyle w:val="Lbjegyzetszveg"/>
        <w:rPr>
          <w:rFonts w:ascii="Arial" w:hAnsi="Arial" w:cs="Arial"/>
          <w:sz w:val="18"/>
        </w:rPr>
      </w:pPr>
      <w:r>
        <w:rPr>
          <w:rStyle w:val="Lbjegyzet-hivatkozs"/>
          <w:rFonts w:ascii="Arial" w:hAnsi="Arial"/>
          <w:sz w:val="18"/>
        </w:rPr>
        <w:footnoteRef/>
      </w:r>
      <w:r>
        <w:rPr>
          <w:rFonts w:ascii="Arial" w:hAnsi="Arial"/>
          <w:sz w:val="18"/>
        </w:rPr>
        <w:t xml:space="preserve"> Ha például a helyes gyakorlatra vonatkozóan benyújtott példa olyan szabályzat vagy eljárás, amelyet más vállalatok is alkalmazhatnak, akkor a jelentkező besorolásához a példát kifejlesztő vállalat méretét kell alapul venni. </w:t>
      </w:r>
    </w:p>
  </w:footnote>
  <w:footnote w:id="2">
    <w:p w14:paraId="151DB651" w14:textId="77777777" w:rsidR="00D82BE5" w:rsidRDefault="00D82BE5" w:rsidP="00933FA9">
      <w:pPr>
        <w:pStyle w:val="Lbjegyzetszveg"/>
      </w:pPr>
      <w:r>
        <w:rPr>
          <w:rStyle w:val="Lbjegyzet-hivatkozs"/>
          <w:rFonts w:ascii="Arial" w:hAnsi="Arial"/>
          <w:sz w:val="18"/>
        </w:rPr>
        <w:footnoteRef/>
      </w:r>
      <w:r>
        <w:rPr>
          <w:rFonts w:ascii="Arial" w:hAnsi="Arial"/>
          <w:sz w:val="18"/>
        </w:rPr>
        <w:t xml:space="preserve"> A Fordítóközpont </w:t>
      </w:r>
      <w:proofErr w:type="gramStart"/>
      <w:r>
        <w:rPr>
          <w:rFonts w:ascii="Arial" w:hAnsi="Arial"/>
          <w:sz w:val="18"/>
        </w:rPr>
        <w:t>az</w:t>
      </w:r>
      <w:proofErr w:type="gramEnd"/>
      <w:r>
        <w:rPr>
          <w:rFonts w:ascii="Arial" w:hAnsi="Arial"/>
          <w:sz w:val="18"/>
        </w:rPr>
        <w:t xml:space="preserve"> árakat a szavak vagy oldalak száma helyett elsősorban a karakterek száma alapján állapítja meg. Ezért határoztuk </w:t>
      </w:r>
      <w:proofErr w:type="gramStart"/>
      <w:r>
        <w:rPr>
          <w:rFonts w:ascii="Arial" w:hAnsi="Arial"/>
          <w:sz w:val="18"/>
        </w:rPr>
        <w:t>meg</w:t>
      </w:r>
      <w:proofErr w:type="gramEnd"/>
      <w:r>
        <w:rPr>
          <w:rFonts w:ascii="Arial" w:hAnsi="Arial"/>
          <w:sz w:val="18"/>
        </w:rPr>
        <w:t xml:space="preserve"> a maximális leütések számát.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E024F" w14:textId="77777777" w:rsidR="00D82BE5" w:rsidRDefault="00D82BE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4C6A" w14:textId="77777777" w:rsidR="00D82BE5" w:rsidRDefault="00D82BE5">
    <w:r>
      <w:rPr>
        <w:noProof/>
        <w:lang w:val="hu-HU" w:eastAsia="hu-HU"/>
      </w:rPr>
      <w:drawing>
        <wp:anchor distT="0" distB="0" distL="114300" distR="114300" simplePos="0" relativeHeight="251659776" behindDoc="1" locked="0" layoutInCell="1" allowOverlap="1" wp14:anchorId="2772BBB1" wp14:editId="77973C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406" cy="10724399"/>
          <wp:effectExtent l="0" t="0" r="3810" b="0"/>
          <wp:wrapNone/>
          <wp:docPr id="7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8406" cy="10724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4880C" w14:textId="77777777" w:rsidR="00D82BE5" w:rsidRDefault="00D82BE5" w:rsidP="00903FC4">
    <w:pPr>
      <w:spacing w:after="1320"/>
    </w:pPr>
    <w:r>
      <w:rPr>
        <w:noProof/>
        <w:lang w:val="hu-HU" w:eastAsia="hu-HU"/>
      </w:rPr>
      <w:drawing>
        <wp:anchor distT="0" distB="0" distL="114300" distR="114300" simplePos="0" relativeHeight="251657728" behindDoc="1" locked="0" layoutInCell="1" allowOverlap="1" wp14:anchorId="7FEF8A56" wp14:editId="239B07D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8406" cy="10724400"/>
          <wp:effectExtent l="0" t="0" r="3810" b="0"/>
          <wp:wrapNone/>
          <wp:docPr id="8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8406" cy="107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7A8A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14D42"/>
    <w:multiLevelType w:val="hybridMultilevel"/>
    <w:tmpl w:val="DFD0F138"/>
    <w:lvl w:ilvl="0" w:tplc="7944B350">
      <w:start w:val="1"/>
      <w:numFmt w:val="bullet"/>
      <w:pStyle w:val="Cmsor4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53119"/>
    <w:multiLevelType w:val="hybridMultilevel"/>
    <w:tmpl w:val="81B6A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96041"/>
    <w:multiLevelType w:val="hybridMultilevel"/>
    <w:tmpl w:val="F1422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836B2">
      <w:start w:val="1"/>
      <w:numFmt w:val="bullet"/>
      <w:lvlText w:val=""/>
      <w:lvlJc w:val="left"/>
      <w:pPr>
        <w:tabs>
          <w:tab w:val="num" w:pos="360"/>
        </w:tabs>
        <w:ind w:left="723" w:hanging="363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174CD8"/>
    <w:multiLevelType w:val="hybridMultilevel"/>
    <w:tmpl w:val="7A28E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5449D5"/>
    <w:multiLevelType w:val="hybridMultilevel"/>
    <w:tmpl w:val="531E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13BC4"/>
    <w:multiLevelType w:val="hybridMultilevel"/>
    <w:tmpl w:val="202E07DC"/>
    <w:lvl w:ilvl="0" w:tplc="F1B06E04">
      <w:start w:val="1"/>
      <w:numFmt w:val="bullet"/>
      <w:lvlText w:val=""/>
      <w:lvlJc w:val="left"/>
      <w:pPr>
        <w:tabs>
          <w:tab w:val="num" w:pos="360"/>
        </w:tabs>
        <w:ind w:left="717" w:hanging="357"/>
      </w:pPr>
      <w:rPr>
        <w:rFonts w:ascii="Wingdings" w:hAnsi="Wingdings" w:hint="default"/>
        <w:sz w:val="22"/>
      </w:rPr>
    </w:lvl>
    <w:lvl w:ilvl="1" w:tplc="18E0BC92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745261"/>
    <w:multiLevelType w:val="hybridMultilevel"/>
    <w:tmpl w:val="1B82AD6E"/>
    <w:lvl w:ilvl="0" w:tplc="F1B06E04">
      <w:start w:val="1"/>
      <w:numFmt w:val="bullet"/>
      <w:lvlText w:val=""/>
      <w:lvlJc w:val="left"/>
      <w:pPr>
        <w:tabs>
          <w:tab w:val="num" w:pos="360"/>
        </w:tabs>
        <w:ind w:left="717" w:hanging="357"/>
      </w:pPr>
      <w:rPr>
        <w:rFonts w:ascii="Wingdings" w:hAnsi="Wingdings" w:hint="default"/>
        <w:sz w:val="22"/>
      </w:rPr>
    </w:lvl>
    <w:lvl w:ilvl="1" w:tplc="18E0BC92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FC050D"/>
    <w:multiLevelType w:val="hybridMultilevel"/>
    <w:tmpl w:val="01F0B8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494A37"/>
    <w:multiLevelType w:val="hybridMultilevel"/>
    <w:tmpl w:val="C4767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46F99"/>
    <w:multiLevelType w:val="hybridMultilevel"/>
    <w:tmpl w:val="191A4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0F1B0A"/>
    <w:multiLevelType w:val="hybridMultilevel"/>
    <w:tmpl w:val="4A68F286"/>
    <w:lvl w:ilvl="0" w:tplc="A24CBB0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376A3"/>
    <w:multiLevelType w:val="hybridMultilevel"/>
    <w:tmpl w:val="1DFCA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3A91"/>
    <w:multiLevelType w:val="hybridMultilevel"/>
    <w:tmpl w:val="533A6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73A45"/>
    <w:multiLevelType w:val="hybridMultilevel"/>
    <w:tmpl w:val="49B286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4605A"/>
    <w:multiLevelType w:val="hybridMultilevel"/>
    <w:tmpl w:val="3404E00C"/>
    <w:lvl w:ilvl="0" w:tplc="AA1A1364">
      <w:start w:val="1"/>
      <w:numFmt w:val="decimal"/>
      <w:lvlText w:val="%1."/>
      <w:lvlJc w:val="left"/>
      <w:pPr>
        <w:ind w:left="720" w:hanging="360"/>
      </w:pPr>
      <w:rPr>
        <w:rFonts w:cs="ArialM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9668E"/>
    <w:multiLevelType w:val="hybridMultilevel"/>
    <w:tmpl w:val="539C14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8234856"/>
    <w:multiLevelType w:val="hybridMultilevel"/>
    <w:tmpl w:val="9ED6E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62D7F"/>
    <w:multiLevelType w:val="hybridMultilevel"/>
    <w:tmpl w:val="3FEE1B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723BA"/>
    <w:multiLevelType w:val="hybridMultilevel"/>
    <w:tmpl w:val="B2BE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9C2177"/>
    <w:multiLevelType w:val="hybridMultilevel"/>
    <w:tmpl w:val="EF6E1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F91A86"/>
    <w:multiLevelType w:val="multilevel"/>
    <w:tmpl w:val="6A62CB5A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65123EE7"/>
    <w:multiLevelType w:val="hybridMultilevel"/>
    <w:tmpl w:val="58DEBE06"/>
    <w:lvl w:ilvl="0" w:tplc="746E136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E28BD"/>
    <w:multiLevelType w:val="hybridMultilevel"/>
    <w:tmpl w:val="893C2AD8"/>
    <w:lvl w:ilvl="0" w:tplc="F668ABC8">
      <w:start w:val="1"/>
      <w:numFmt w:val="decimal"/>
      <w:pStyle w:val="GraphTabletitle"/>
      <w:suff w:val="space"/>
      <w:lvlText w:val="Table %1:"/>
      <w:lvlJc w:val="left"/>
      <w:pPr>
        <w:ind w:left="63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1"/>
  </w:num>
  <w:num w:numId="3">
    <w:abstractNumId w:val="23"/>
  </w:num>
  <w:num w:numId="4">
    <w:abstractNumId w:val="22"/>
  </w:num>
  <w:num w:numId="5">
    <w:abstractNumId w:val="21"/>
  </w:num>
  <w:num w:numId="6">
    <w:abstractNumId w:val="21"/>
  </w:num>
  <w:num w:numId="7">
    <w:abstractNumId w:val="21"/>
  </w:num>
  <w:num w:numId="8">
    <w:abstractNumId w:val="1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9"/>
  </w:num>
  <w:num w:numId="14">
    <w:abstractNumId w:val="13"/>
  </w:num>
  <w:num w:numId="15">
    <w:abstractNumId w:val="5"/>
  </w:num>
  <w:num w:numId="16">
    <w:abstractNumId w:val="20"/>
  </w:num>
  <w:num w:numId="17">
    <w:abstractNumId w:val="10"/>
  </w:num>
  <w:num w:numId="18">
    <w:abstractNumId w:val="2"/>
  </w:num>
  <w:num w:numId="19">
    <w:abstractNumId w:val="8"/>
  </w:num>
  <w:num w:numId="20">
    <w:abstractNumId w:val="4"/>
  </w:num>
  <w:num w:numId="21">
    <w:abstractNumId w:val="19"/>
  </w:num>
  <w:num w:numId="22">
    <w:abstractNumId w:val="12"/>
  </w:num>
  <w:num w:numId="23">
    <w:abstractNumId w:val="17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15"/>
  </w:num>
  <w:num w:numId="31">
    <w:abstractNumId w:val="21"/>
  </w:num>
  <w:num w:numId="32">
    <w:abstractNumId w:val="18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16"/>
  </w:num>
  <w:num w:numId="38">
    <w:abstractNumId w:val="3"/>
  </w:num>
  <w:num w:numId="39">
    <w:abstractNumId w:val="6"/>
  </w:num>
  <w:num w:numId="40">
    <w:abstractNumId w:val="7"/>
  </w:num>
  <w:num w:numId="41">
    <w:abstractNumId w:val="21"/>
  </w:num>
  <w:num w:numId="42">
    <w:abstractNumId w:val="14"/>
  </w:num>
  <w:num w:numId="43">
    <w:abstractNumId w:val="21"/>
  </w:num>
  <w:num w:numId="44">
    <w:abstractNumId w:val="21"/>
  </w:num>
  <w:num w:numId="45">
    <w:abstractNumId w:val="2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C4"/>
    <w:rsid w:val="00044099"/>
    <w:rsid w:val="00045FF9"/>
    <w:rsid w:val="0005146D"/>
    <w:rsid w:val="000A4F89"/>
    <w:rsid w:val="000B64C9"/>
    <w:rsid w:val="000C782A"/>
    <w:rsid w:val="000E02C8"/>
    <w:rsid w:val="000F0352"/>
    <w:rsid w:val="000F34F9"/>
    <w:rsid w:val="000F5B99"/>
    <w:rsid w:val="00115DC2"/>
    <w:rsid w:val="001650CC"/>
    <w:rsid w:val="001B559A"/>
    <w:rsid w:val="001D2B80"/>
    <w:rsid w:val="001F1EC9"/>
    <w:rsid w:val="00207E47"/>
    <w:rsid w:val="002422B2"/>
    <w:rsid w:val="00274064"/>
    <w:rsid w:val="00337F4D"/>
    <w:rsid w:val="00345838"/>
    <w:rsid w:val="00352B5A"/>
    <w:rsid w:val="0035501A"/>
    <w:rsid w:val="00364BC0"/>
    <w:rsid w:val="003B2941"/>
    <w:rsid w:val="003C43BC"/>
    <w:rsid w:val="003C7C7A"/>
    <w:rsid w:val="004412C9"/>
    <w:rsid w:val="004A3FB2"/>
    <w:rsid w:val="004C18A4"/>
    <w:rsid w:val="004C5E1A"/>
    <w:rsid w:val="004C6B0A"/>
    <w:rsid w:val="004D0CBF"/>
    <w:rsid w:val="004F052D"/>
    <w:rsid w:val="00506F53"/>
    <w:rsid w:val="005074C4"/>
    <w:rsid w:val="0051679D"/>
    <w:rsid w:val="00525D48"/>
    <w:rsid w:val="00535EB2"/>
    <w:rsid w:val="00540CF3"/>
    <w:rsid w:val="00560A8A"/>
    <w:rsid w:val="00563F6C"/>
    <w:rsid w:val="00581672"/>
    <w:rsid w:val="0058570A"/>
    <w:rsid w:val="0058608E"/>
    <w:rsid w:val="005958A9"/>
    <w:rsid w:val="005D11E7"/>
    <w:rsid w:val="005E7A9A"/>
    <w:rsid w:val="0063251D"/>
    <w:rsid w:val="006605B2"/>
    <w:rsid w:val="0066519F"/>
    <w:rsid w:val="0068200C"/>
    <w:rsid w:val="0069215D"/>
    <w:rsid w:val="006B54E2"/>
    <w:rsid w:val="006B5AF1"/>
    <w:rsid w:val="006C3CAC"/>
    <w:rsid w:val="006E2651"/>
    <w:rsid w:val="00725ECC"/>
    <w:rsid w:val="007A457F"/>
    <w:rsid w:val="007B3B23"/>
    <w:rsid w:val="007B7961"/>
    <w:rsid w:val="007D709B"/>
    <w:rsid w:val="00805465"/>
    <w:rsid w:val="00836A69"/>
    <w:rsid w:val="0088579D"/>
    <w:rsid w:val="008A0DCF"/>
    <w:rsid w:val="008A6C27"/>
    <w:rsid w:val="008C53DE"/>
    <w:rsid w:val="008F4FE2"/>
    <w:rsid w:val="00903FC4"/>
    <w:rsid w:val="00924097"/>
    <w:rsid w:val="00927382"/>
    <w:rsid w:val="00933FA9"/>
    <w:rsid w:val="009469F5"/>
    <w:rsid w:val="00947CC8"/>
    <w:rsid w:val="009706B1"/>
    <w:rsid w:val="009B1BC8"/>
    <w:rsid w:val="009D70DB"/>
    <w:rsid w:val="009F0C94"/>
    <w:rsid w:val="00A02EFF"/>
    <w:rsid w:val="00A05AB8"/>
    <w:rsid w:val="00A10D5D"/>
    <w:rsid w:val="00A309A1"/>
    <w:rsid w:val="00A63232"/>
    <w:rsid w:val="00A76D96"/>
    <w:rsid w:val="00AD18F3"/>
    <w:rsid w:val="00AD4903"/>
    <w:rsid w:val="00AE6EAB"/>
    <w:rsid w:val="00B75BD0"/>
    <w:rsid w:val="00B75DFC"/>
    <w:rsid w:val="00B77083"/>
    <w:rsid w:val="00BA3638"/>
    <w:rsid w:val="00BB1ECF"/>
    <w:rsid w:val="00BC7A87"/>
    <w:rsid w:val="00BD05A7"/>
    <w:rsid w:val="00BE3BB5"/>
    <w:rsid w:val="00BE796B"/>
    <w:rsid w:val="00C067F2"/>
    <w:rsid w:val="00C11FE6"/>
    <w:rsid w:val="00C219AD"/>
    <w:rsid w:val="00C21B2C"/>
    <w:rsid w:val="00C37842"/>
    <w:rsid w:val="00C42556"/>
    <w:rsid w:val="00CA1600"/>
    <w:rsid w:val="00CA220D"/>
    <w:rsid w:val="00CB54A3"/>
    <w:rsid w:val="00CB71CB"/>
    <w:rsid w:val="00CE52A7"/>
    <w:rsid w:val="00CF425F"/>
    <w:rsid w:val="00D12A14"/>
    <w:rsid w:val="00D16761"/>
    <w:rsid w:val="00D5479D"/>
    <w:rsid w:val="00D56FF1"/>
    <w:rsid w:val="00D82BE5"/>
    <w:rsid w:val="00DB5F72"/>
    <w:rsid w:val="00DD35D4"/>
    <w:rsid w:val="00DF50F4"/>
    <w:rsid w:val="00E4039A"/>
    <w:rsid w:val="00E95407"/>
    <w:rsid w:val="00EB5D89"/>
    <w:rsid w:val="00EF7C86"/>
    <w:rsid w:val="00F154D8"/>
    <w:rsid w:val="00F17C13"/>
    <w:rsid w:val="00F21C0A"/>
    <w:rsid w:val="00F227A2"/>
    <w:rsid w:val="00F37E46"/>
    <w:rsid w:val="00F80B5D"/>
    <w:rsid w:val="00F80C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6F1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Norml">
    <w:name w:val="Normal"/>
    <w:qFormat/>
    <w:rsid w:val="00AD18F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msor1">
    <w:name w:val="heading 1"/>
    <w:basedOn w:val="Norml"/>
    <w:next w:val="Norml"/>
    <w:link w:val="Cmsor1Char"/>
    <w:qFormat/>
    <w:rsid w:val="00F154D8"/>
    <w:pPr>
      <w:widowControl w:val="0"/>
      <w:numPr>
        <w:numId w:val="12"/>
      </w:numPr>
      <w:autoSpaceDE w:val="0"/>
      <w:autoSpaceDN w:val="0"/>
      <w:adjustRightInd w:val="0"/>
      <w:spacing w:after="100" w:line="320" w:lineRule="atLeast"/>
      <w:textAlignment w:val="center"/>
      <w:outlineLvl w:val="0"/>
    </w:pPr>
    <w:rPr>
      <w:rFonts w:eastAsia="Times New Roman" w:cs="ArialMT"/>
      <w:b/>
      <w:color w:val="003399"/>
      <w:sz w:val="32"/>
      <w:lang w:eastAsia="de-DE" w:bidi="de-DE"/>
    </w:rPr>
  </w:style>
  <w:style w:type="paragraph" w:styleId="Cmsor2">
    <w:name w:val="heading 2"/>
    <w:basedOn w:val="Norml"/>
    <w:next w:val="Norml"/>
    <w:link w:val="Cmsor2Char"/>
    <w:uiPriority w:val="9"/>
    <w:qFormat/>
    <w:rsid w:val="00F154D8"/>
    <w:pPr>
      <w:widowControl w:val="0"/>
      <w:numPr>
        <w:ilvl w:val="1"/>
        <w:numId w:val="12"/>
      </w:numPr>
      <w:autoSpaceDE w:val="0"/>
      <w:autoSpaceDN w:val="0"/>
      <w:adjustRightInd w:val="0"/>
      <w:spacing w:after="100"/>
      <w:textAlignment w:val="center"/>
      <w:outlineLvl w:val="1"/>
    </w:pPr>
    <w:rPr>
      <w:rFonts w:eastAsia="Times New Roman" w:cs="ArialMT"/>
      <w:b/>
      <w:color w:val="58585A"/>
      <w:sz w:val="28"/>
      <w:szCs w:val="36"/>
      <w:lang w:eastAsia="de-DE" w:bidi="de-DE"/>
    </w:rPr>
  </w:style>
  <w:style w:type="paragraph" w:styleId="Cmsor3">
    <w:name w:val="heading 3"/>
    <w:basedOn w:val="Norml"/>
    <w:next w:val="Norml"/>
    <w:link w:val="Cmsor3Char"/>
    <w:uiPriority w:val="9"/>
    <w:qFormat/>
    <w:rsid w:val="00F154D8"/>
    <w:pPr>
      <w:widowControl w:val="0"/>
      <w:numPr>
        <w:ilvl w:val="2"/>
        <w:numId w:val="12"/>
      </w:numPr>
      <w:autoSpaceDE w:val="0"/>
      <w:autoSpaceDN w:val="0"/>
      <w:adjustRightInd w:val="0"/>
      <w:spacing w:after="100" w:line="280" w:lineRule="atLeast"/>
      <w:textAlignment w:val="center"/>
      <w:outlineLvl w:val="2"/>
    </w:pPr>
    <w:rPr>
      <w:rFonts w:eastAsia="Times New Roman" w:cs="Arial-BoldItalicMT"/>
      <w:b/>
      <w:bCs/>
      <w:i/>
      <w:iCs/>
      <w:color w:val="003399"/>
      <w:sz w:val="26"/>
      <w:szCs w:val="24"/>
      <w:lang w:eastAsia="de-DE" w:bidi="de-DE"/>
    </w:rPr>
  </w:style>
  <w:style w:type="paragraph" w:styleId="Cmsor4">
    <w:name w:val="heading 4"/>
    <w:basedOn w:val="Norml"/>
    <w:next w:val="Norml"/>
    <w:link w:val="Cmsor4Char"/>
    <w:uiPriority w:val="9"/>
    <w:qFormat/>
    <w:rsid w:val="00F154D8"/>
    <w:pPr>
      <w:keepNext/>
      <w:keepLines/>
      <w:numPr>
        <w:numId w:val="8"/>
      </w:numPr>
      <w:spacing w:after="100"/>
      <w:contextualSpacing/>
      <w:outlineLvl w:val="3"/>
    </w:pPr>
    <w:rPr>
      <w:rFonts w:cs="Arial"/>
      <w:b/>
      <w:bCs/>
      <w:iCs/>
      <w:color w:val="003399"/>
      <w:szCs w:val="24"/>
      <w:lang w:eastAsia="de-DE" w:bidi="de-DE"/>
    </w:rPr>
  </w:style>
  <w:style w:type="paragraph" w:styleId="Cmsor5">
    <w:name w:val="heading 5"/>
    <w:basedOn w:val="Norml"/>
    <w:next w:val="Norml"/>
    <w:link w:val="Cmsor5Char"/>
    <w:uiPriority w:val="9"/>
    <w:qFormat/>
    <w:rsid w:val="00F154D8"/>
    <w:pPr>
      <w:keepNext/>
      <w:keepLines/>
      <w:spacing w:after="100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uiPriority w:val="9"/>
    <w:qFormat/>
    <w:rsid w:val="00F154D8"/>
    <w:pPr>
      <w:keepNext/>
      <w:keepLines/>
      <w:numPr>
        <w:ilvl w:val="5"/>
        <w:numId w:val="1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"/>
    <w:qFormat/>
    <w:rsid w:val="00F154D8"/>
    <w:pPr>
      <w:keepNext/>
      <w:keepLines/>
      <w:numPr>
        <w:ilvl w:val="6"/>
        <w:numId w:val="1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"/>
    <w:qFormat/>
    <w:rsid w:val="00F154D8"/>
    <w:pPr>
      <w:keepNext/>
      <w:keepLines/>
      <w:numPr>
        <w:ilvl w:val="7"/>
        <w:numId w:val="12"/>
      </w:numPr>
      <w:spacing w:before="200" w:after="0"/>
      <w:outlineLvl w:val="7"/>
    </w:pPr>
    <w:rPr>
      <w:rFonts w:ascii="Cambria" w:hAnsi="Cambria"/>
      <w:color w:val="404040"/>
    </w:rPr>
  </w:style>
  <w:style w:type="paragraph" w:styleId="Cmsor9">
    <w:name w:val="heading 9"/>
    <w:basedOn w:val="Norml"/>
    <w:next w:val="Norml"/>
    <w:link w:val="Cmsor9Char"/>
    <w:uiPriority w:val="9"/>
    <w:qFormat/>
    <w:rsid w:val="00F154D8"/>
    <w:pPr>
      <w:keepNext/>
      <w:keepLines/>
      <w:numPr>
        <w:ilvl w:val="8"/>
        <w:numId w:val="12"/>
      </w:numPr>
      <w:spacing w:before="200" w:after="0"/>
      <w:outlineLvl w:val="8"/>
    </w:pPr>
    <w:rPr>
      <w:rFonts w:ascii="Cambria" w:hAnsi="Cambria"/>
      <w:i/>
      <w:iCs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ckcoverblurbbodytext">
    <w:name w:val="back cover_blurb/body text"/>
    <w:basedOn w:val="Norml"/>
    <w:qFormat/>
    <w:rsid w:val="00F154D8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eastAsia="Times New Roman" w:cs="ArialMT"/>
      <w:color w:val="000000"/>
      <w:lang w:eastAsia="de-DE" w:bidi="de-DE"/>
    </w:rPr>
  </w:style>
  <w:style w:type="paragraph" w:customStyle="1" w:styleId="backcoverURL">
    <w:name w:val="back cover_URL"/>
    <w:basedOn w:val="Norml"/>
    <w:qFormat/>
    <w:rsid w:val="00F154D8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ArialMT"/>
      <w:b/>
      <w:color w:val="003399"/>
      <w:lang w:eastAsia="de-DE" w:bidi="de-DE"/>
    </w:rPr>
  </w:style>
  <w:style w:type="paragraph" w:customStyle="1" w:styleId="BaseStyleforTables">
    <w:name w:val="Base Style for Tables"/>
    <w:rsid w:val="00F154D8"/>
    <w:pPr>
      <w:spacing w:before="120" w:after="120" w:line="240" w:lineRule="atLeast"/>
      <w:jc w:val="center"/>
    </w:pPr>
    <w:rPr>
      <w:rFonts w:ascii="Arial" w:hAnsi="Arial"/>
      <w:lang w:val="en-GB" w:eastAsia="zh-CN"/>
    </w:rPr>
  </w:style>
  <w:style w:type="paragraph" w:customStyle="1" w:styleId="Bulletedlist">
    <w:name w:val="Bulleted list"/>
    <w:basedOn w:val="Norml"/>
    <w:qFormat/>
    <w:rsid w:val="00F154D8"/>
    <w:pPr>
      <w:numPr>
        <w:numId w:val="2"/>
      </w:numPr>
      <w:spacing w:before="60" w:after="60" w:line="276" w:lineRule="auto"/>
      <w:contextualSpacing/>
    </w:pPr>
  </w:style>
  <w:style w:type="paragraph" w:customStyle="1" w:styleId="CoverCorporateBrandName">
    <w:name w:val="Cover Corporate Brand Name"/>
    <w:basedOn w:val="Norml"/>
    <w:qFormat/>
    <w:rsid w:val="00F154D8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eastAsia="Times New Roman" w:cs="ArialMT"/>
      <w:color w:val="003399"/>
      <w:lang w:eastAsia="de-DE" w:bidi="de-DE"/>
    </w:rPr>
  </w:style>
  <w:style w:type="paragraph" w:customStyle="1" w:styleId="CoverCorporateslogan">
    <w:name w:val="Cover Corporate slogan"/>
    <w:basedOn w:val="CoverCorporateBrandName"/>
    <w:rsid w:val="00F154D8"/>
    <w:pPr>
      <w:spacing w:line="220" w:lineRule="atLeast"/>
    </w:pPr>
    <w:rPr>
      <w:sz w:val="18"/>
    </w:rPr>
  </w:style>
  <w:style w:type="paragraph" w:customStyle="1" w:styleId="CoverSubtitle">
    <w:name w:val="Cover Subtitle"/>
    <w:basedOn w:val="Norml"/>
    <w:rsid w:val="00F154D8"/>
    <w:pPr>
      <w:widowControl w:val="0"/>
      <w:autoSpaceDE w:val="0"/>
      <w:autoSpaceDN w:val="0"/>
      <w:adjustRightInd w:val="0"/>
      <w:spacing w:before="300" w:after="0" w:line="420" w:lineRule="atLeast"/>
      <w:textAlignment w:val="center"/>
    </w:pPr>
    <w:rPr>
      <w:rFonts w:eastAsia="Times New Roman" w:cs="ArialMT"/>
      <w:color w:val="F6A400"/>
      <w:sz w:val="36"/>
      <w:lang w:eastAsia="de-DE" w:bidi="de-DE"/>
    </w:rPr>
  </w:style>
  <w:style w:type="paragraph" w:styleId="Cm">
    <w:name w:val="Title"/>
    <w:basedOn w:val="Norml"/>
    <w:next w:val="Norml"/>
    <w:link w:val="CmChar"/>
    <w:uiPriority w:val="10"/>
    <w:qFormat/>
    <w:rsid w:val="00F154D8"/>
    <w:pPr>
      <w:widowControl w:val="0"/>
      <w:autoSpaceDE w:val="0"/>
      <w:autoSpaceDN w:val="0"/>
      <w:adjustRightInd w:val="0"/>
      <w:spacing w:after="0" w:line="700" w:lineRule="atLeast"/>
      <w:jc w:val="center"/>
      <w:textAlignment w:val="center"/>
    </w:pPr>
    <w:rPr>
      <w:rFonts w:eastAsia="Times New Roman" w:cs="ArialMT"/>
      <w:b/>
      <w:caps/>
      <w:color w:val="003399"/>
      <w:sz w:val="32"/>
      <w:lang w:val="de-DE" w:eastAsia="de-DE" w:bidi="de-DE"/>
    </w:rPr>
  </w:style>
  <w:style w:type="character" w:customStyle="1" w:styleId="CmChar">
    <w:name w:val="Cím Char"/>
    <w:link w:val="Cm"/>
    <w:uiPriority w:val="10"/>
    <w:rsid w:val="00F154D8"/>
    <w:rPr>
      <w:rFonts w:ascii="Arial" w:eastAsia="Times New Roman" w:hAnsi="Arial" w:cs="ArialMT"/>
      <w:b/>
      <w:caps/>
      <w:color w:val="003399"/>
      <w:sz w:val="32"/>
      <w:lang w:val="de-DE" w:eastAsia="de-DE" w:bidi="de-DE"/>
    </w:rPr>
  </w:style>
  <w:style w:type="paragraph" w:customStyle="1" w:styleId="CoverTitle">
    <w:name w:val="Cover Title"/>
    <w:basedOn w:val="Cm"/>
    <w:rsid w:val="00F154D8"/>
    <w:pPr>
      <w:jc w:val="left"/>
    </w:pPr>
    <w:rPr>
      <w:b w:val="0"/>
      <w:caps w:val="0"/>
      <w:sz w:val="56"/>
    </w:rPr>
  </w:style>
  <w:style w:type="paragraph" w:styleId="Kpalrs">
    <w:name w:val="caption"/>
    <w:basedOn w:val="Norml"/>
    <w:next w:val="Norml"/>
    <w:uiPriority w:val="35"/>
    <w:qFormat/>
    <w:rsid w:val="00F154D8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lfej">
    <w:name w:val="header"/>
    <w:basedOn w:val="Norml"/>
    <w:link w:val="lfejChar"/>
    <w:unhideWhenUsed/>
    <w:qFormat/>
    <w:rsid w:val="00F154D8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lfejChar">
    <w:name w:val="Élőfej Char"/>
    <w:link w:val="lfej"/>
    <w:rsid w:val="00F154D8"/>
    <w:rPr>
      <w:rFonts w:ascii="Arial" w:eastAsia="Times New Roman" w:hAnsi="Arial" w:cs="Times New Roman"/>
      <w:color w:val="003399"/>
      <w:sz w:val="18"/>
      <w:lang w:val="en-GB" w:eastAsia="zh-CN"/>
    </w:rPr>
  </w:style>
  <w:style w:type="paragraph" w:customStyle="1" w:styleId="Footnote">
    <w:name w:val="Footnote"/>
    <w:basedOn w:val="Norml"/>
    <w:rsid w:val="00F154D8"/>
    <w:pPr>
      <w:spacing w:before="20" w:after="20" w:line="160" w:lineRule="atLeast"/>
    </w:pPr>
    <w:rPr>
      <w:sz w:val="16"/>
      <w:szCs w:val="16"/>
    </w:rPr>
  </w:style>
  <w:style w:type="paragraph" w:customStyle="1" w:styleId="GraphTabletitle">
    <w:name w:val="Graph / Table title"/>
    <w:basedOn w:val="Norml"/>
    <w:next w:val="Norml"/>
    <w:qFormat/>
    <w:rsid w:val="00F154D8"/>
    <w:pPr>
      <w:numPr>
        <w:numId w:val="3"/>
      </w:numPr>
      <w:spacing w:line="240" w:lineRule="auto"/>
      <w:contextualSpacing/>
    </w:pPr>
    <w:rPr>
      <w:b/>
      <w:color w:val="000000"/>
    </w:rPr>
  </w:style>
  <w:style w:type="character" w:styleId="Hiperhivatkozs">
    <w:name w:val="Hyperlink"/>
    <w:rsid w:val="00F154D8"/>
    <w:rPr>
      <w:color w:val="0000FF"/>
      <w:u w:val="single"/>
    </w:rPr>
  </w:style>
  <w:style w:type="paragraph" w:customStyle="1" w:styleId="NumberedList">
    <w:name w:val="Numbered List"/>
    <w:basedOn w:val="Norml"/>
    <w:qFormat/>
    <w:rsid w:val="00F154D8"/>
    <w:pPr>
      <w:numPr>
        <w:numId w:val="4"/>
      </w:numPr>
      <w:contextualSpacing/>
    </w:pPr>
  </w:style>
  <w:style w:type="character" w:styleId="Oldalszm">
    <w:name w:val="page number"/>
    <w:aliases w:val="page number"/>
    <w:rsid w:val="00581672"/>
    <w:rPr>
      <w:rFonts w:ascii="Arial" w:hAnsi="Arial"/>
      <w:color w:val="1F3784"/>
      <w:sz w:val="16"/>
    </w:rPr>
  </w:style>
  <w:style w:type="paragraph" w:customStyle="1" w:styleId="Listavistosa-nfasis11">
    <w:name w:val="Lista vistosa - Énfasis 11"/>
    <w:basedOn w:val="backcoverblurbbodytext"/>
    <w:uiPriority w:val="34"/>
    <w:qFormat/>
    <w:rsid w:val="00F154D8"/>
  </w:style>
  <w:style w:type="paragraph" w:styleId="llb">
    <w:name w:val="footer"/>
    <w:basedOn w:val="lfej"/>
    <w:link w:val="llbChar"/>
    <w:unhideWhenUsed/>
    <w:rsid w:val="00F154D8"/>
    <w:rPr>
      <w:color w:val="335CAD"/>
    </w:rPr>
  </w:style>
  <w:style w:type="character" w:customStyle="1" w:styleId="llbChar">
    <w:name w:val="Élőláb Char"/>
    <w:link w:val="llb"/>
    <w:rsid w:val="00F154D8"/>
    <w:rPr>
      <w:rFonts w:ascii="Arial" w:eastAsia="Times New Roman" w:hAnsi="Arial" w:cs="Times New Roman"/>
      <w:color w:val="335CAD"/>
      <w:sz w:val="18"/>
      <w:lang w:val="en-GB" w:eastAsia="zh-CN"/>
    </w:rPr>
  </w:style>
  <w:style w:type="character" w:styleId="Lbjegyzet-hivatkozs">
    <w:name w:val="footnote reference"/>
    <w:aliases w:val="Texto nota pie Car1"/>
    <w:semiHidden/>
    <w:unhideWhenUsed/>
    <w:rsid w:val="00F154D8"/>
    <w:rPr>
      <w:vertAlign w:val="superscript"/>
    </w:rPr>
  </w:style>
  <w:style w:type="character" w:customStyle="1" w:styleId="Cuadrculadetablaclara1">
    <w:name w:val="Cuadrícula de tabla clara1"/>
    <w:uiPriority w:val="32"/>
    <w:qFormat/>
    <w:rsid w:val="00F154D8"/>
  </w:style>
  <w:style w:type="table" w:styleId="Kzepesrcs3">
    <w:name w:val="Medium Grid 3"/>
    <w:basedOn w:val="Normltblzat"/>
    <w:uiPriority w:val="60"/>
    <w:rsid w:val="00F154D8"/>
    <w:rPr>
      <w:rFonts w:ascii="Arial" w:hAnsi="Arial"/>
      <w:color w:val="000000"/>
      <w:lang w:val="en-GB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lcm">
    <w:name w:val="Subtitle"/>
    <w:basedOn w:val="Norml"/>
    <w:next w:val="Norml"/>
    <w:link w:val="AlcmChar"/>
    <w:uiPriority w:val="11"/>
    <w:qFormat/>
    <w:rsid w:val="00F154D8"/>
    <w:pPr>
      <w:widowControl w:val="0"/>
      <w:autoSpaceDE w:val="0"/>
      <w:autoSpaceDN w:val="0"/>
      <w:adjustRightInd w:val="0"/>
      <w:spacing w:before="300" w:after="0" w:line="420" w:lineRule="atLeast"/>
      <w:textAlignment w:val="center"/>
    </w:pPr>
    <w:rPr>
      <w:rFonts w:eastAsia="Times New Roman" w:cs="ArialMT"/>
      <w:color w:val="58585A"/>
      <w:sz w:val="36"/>
      <w:lang w:eastAsia="de-DE" w:bidi="de-DE"/>
    </w:rPr>
  </w:style>
  <w:style w:type="character" w:customStyle="1" w:styleId="AlcmChar">
    <w:name w:val="Alcím Char"/>
    <w:link w:val="Alcm"/>
    <w:uiPriority w:val="11"/>
    <w:rsid w:val="00F154D8"/>
    <w:rPr>
      <w:rFonts w:ascii="Arial" w:eastAsia="Times New Roman" w:hAnsi="Arial" w:cs="ArialMT"/>
      <w:color w:val="58585A"/>
      <w:sz w:val="36"/>
      <w:lang w:val="en-GB" w:eastAsia="de-DE" w:bidi="de-DE"/>
    </w:rPr>
  </w:style>
  <w:style w:type="table" w:styleId="Rcsostblzat">
    <w:name w:val="Table Grid"/>
    <w:basedOn w:val="Normltblzat"/>
    <w:uiPriority w:val="59"/>
    <w:rsid w:val="00F154D8"/>
    <w:pPr>
      <w:jc w:val="center"/>
    </w:pPr>
    <w:rPr>
      <w:rFonts w:ascii="Arial" w:hAnsi="Arial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</w:style>
  <w:style w:type="paragraph" w:styleId="brajegyzk">
    <w:name w:val="table of figures"/>
    <w:basedOn w:val="Norml"/>
    <w:next w:val="Norml"/>
    <w:uiPriority w:val="99"/>
    <w:unhideWhenUsed/>
    <w:rsid w:val="00F154D8"/>
    <w:pPr>
      <w:spacing w:after="0"/>
    </w:pPr>
  </w:style>
  <w:style w:type="paragraph" w:styleId="TJ1">
    <w:name w:val="toc 1"/>
    <w:basedOn w:val="Norml"/>
    <w:next w:val="Norml"/>
    <w:autoRedefine/>
    <w:uiPriority w:val="39"/>
    <w:rsid w:val="00F154D8"/>
    <w:pPr>
      <w:tabs>
        <w:tab w:val="left" w:pos="600"/>
        <w:tab w:val="right" w:leader="dot" w:pos="9000"/>
      </w:tabs>
      <w:spacing w:beforeLines="50" w:afterLines="50" w:line="240" w:lineRule="auto"/>
      <w:ind w:right="543"/>
    </w:pPr>
    <w:rPr>
      <w:rFonts w:eastAsia="Times New Roman"/>
      <w:szCs w:val="24"/>
      <w:lang w:eastAsia="da-DK"/>
    </w:rPr>
  </w:style>
  <w:style w:type="paragraph" w:styleId="TJ2">
    <w:name w:val="toc 2"/>
    <w:basedOn w:val="Norml"/>
    <w:next w:val="Norml"/>
    <w:autoRedefine/>
    <w:uiPriority w:val="39"/>
    <w:rsid w:val="00F154D8"/>
    <w:pPr>
      <w:tabs>
        <w:tab w:val="left" w:pos="601"/>
        <w:tab w:val="right" w:leader="dot" w:pos="9000"/>
      </w:tabs>
      <w:spacing w:beforeLines="50" w:afterLines="50" w:line="240" w:lineRule="auto"/>
      <w:ind w:left="200" w:right="543"/>
    </w:pPr>
    <w:rPr>
      <w:rFonts w:eastAsia="Times New Roman"/>
      <w:noProof/>
      <w:szCs w:val="24"/>
      <w:lang w:eastAsia="da-DK" w:bidi="de-DE"/>
    </w:rPr>
  </w:style>
  <w:style w:type="paragraph" w:styleId="TJ3">
    <w:name w:val="toc 3"/>
    <w:basedOn w:val="Norml"/>
    <w:next w:val="Norml"/>
    <w:autoRedefine/>
    <w:uiPriority w:val="39"/>
    <w:rsid w:val="00F154D8"/>
    <w:pPr>
      <w:tabs>
        <w:tab w:val="left" w:leader="dot" w:pos="567"/>
        <w:tab w:val="left" w:pos="1200"/>
        <w:tab w:val="right" w:leader="dot" w:pos="9000"/>
      </w:tabs>
      <w:spacing w:beforeLines="50" w:afterLines="50" w:line="240" w:lineRule="auto"/>
      <w:ind w:left="400" w:right="543"/>
    </w:pPr>
    <w:rPr>
      <w:rFonts w:eastAsia="Times New Roman"/>
      <w:szCs w:val="24"/>
      <w:lang w:eastAsia="da-DK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154D8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uadrculamedia11">
    <w:name w:val="Cuadrícula media 11"/>
    <w:uiPriority w:val="99"/>
    <w:semiHidden/>
    <w:rsid w:val="00F154D8"/>
    <w:rPr>
      <w:color w:val="808080"/>
    </w:rPr>
  </w:style>
  <w:style w:type="paragraph" w:styleId="Lbjegyzetszveg">
    <w:name w:val="footnote text"/>
    <w:basedOn w:val="Footnote"/>
    <w:next w:val="Footnote"/>
    <w:link w:val="LbjegyzetszvegChar"/>
    <w:unhideWhenUsed/>
    <w:rsid w:val="00F154D8"/>
    <w:pPr>
      <w:tabs>
        <w:tab w:val="left" w:pos="142"/>
      </w:tabs>
      <w:ind w:left="142" w:hanging="142"/>
    </w:pPr>
  </w:style>
  <w:style w:type="character" w:customStyle="1" w:styleId="LbjegyzetszvegChar">
    <w:name w:val="Lábjegyzetszöveg Char"/>
    <w:link w:val="Lbjegyzetszveg"/>
    <w:uiPriority w:val="99"/>
    <w:rsid w:val="00F154D8"/>
    <w:rPr>
      <w:rFonts w:ascii="Arial" w:eastAsia="Times New Roman" w:hAnsi="Arial" w:cs="Times New Roman"/>
      <w:sz w:val="16"/>
      <w:szCs w:val="16"/>
      <w:lang w:val="en-GB" w:eastAsia="zh-CN"/>
    </w:rPr>
  </w:style>
  <w:style w:type="character" w:customStyle="1" w:styleId="Cmsor1Char">
    <w:name w:val="Címsor 1 Char"/>
    <w:link w:val="Cmsor1"/>
    <w:rsid w:val="00F154D8"/>
    <w:rPr>
      <w:rFonts w:asciiTheme="minorHAnsi" w:eastAsia="Times New Roman" w:hAnsiTheme="minorHAnsi" w:cs="ArialMT"/>
      <w:b/>
      <w:color w:val="003399"/>
      <w:sz w:val="32"/>
      <w:szCs w:val="22"/>
      <w:lang w:val="en-US" w:eastAsia="de-DE" w:bidi="de-DE"/>
    </w:rPr>
  </w:style>
  <w:style w:type="character" w:customStyle="1" w:styleId="Cmsor2Char">
    <w:name w:val="Címsor 2 Char"/>
    <w:link w:val="Cmsor2"/>
    <w:uiPriority w:val="9"/>
    <w:rsid w:val="00F154D8"/>
    <w:rPr>
      <w:rFonts w:asciiTheme="minorHAnsi" w:eastAsia="Times New Roman" w:hAnsiTheme="minorHAnsi" w:cs="ArialMT"/>
      <w:b/>
      <w:color w:val="58585A"/>
      <w:sz w:val="28"/>
      <w:szCs w:val="36"/>
      <w:lang w:val="en-US" w:eastAsia="de-DE" w:bidi="de-DE"/>
    </w:rPr>
  </w:style>
  <w:style w:type="character" w:customStyle="1" w:styleId="Cmsor3Char">
    <w:name w:val="Címsor 3 Char"/>
    <w:link w:val="Cmsor3"/>
    <w:uiPriority w:val="9"/>
    <w:rsid w:val="00F154D8"/>
    <w:rPr>
      <w:rFonts w:ascii="Arial" w:eastAsia="Times New Roman" w:hAnsi="Arial" w:cs="Arial-BoldItalicMT"/>
      <w:b/>
      <w:bCs/>
      <w:i/>
      <w:iCs/>
      <w:color w:val="003399"/>
      <w:sz w:val="26"/>
      <w:szCs w:val="24"/>
      <w:lang w:val="en-GB" w:eastAsia="de-DE" w:bidi="de-DE"/>
    </w:rPr>
  </w:style>
  <w:style w:type="character" w:customStyle="1" w:styleId="Cmsor4Char">
    <w:name w:val="Címsor 4 Char"/>
    <w:link w:val="Cmsor4"/>
    <w:uiPriority w:val="9"/>
    <w:rsid w:val="00F154D8"/>
    <w:rPr>
      <w:rFonts w:ascii="Arial" w:hAnsi="Arial" w:cs="Arial"/>
      <w:b/>
      <w:bCs/>
      <w:iCs/>
      <w:color w:val="003399"/>
      <w:szCs w:val="24"/>
      <w:lang w:val="en-GB" w:eastAsia="de-DE" w:bidi="de-DE"/>
    </w:rPr>
  </w:style>
  <w:style w:type="character" w:customStyle="1" w:styleId="Cmsor5Char">
    <w:name w:val="Címsor 5 Char"/>
    <w:link w:val="Cmsor5"/>
    <w:uiPriority w:val="9"/>
    <w:rsid w:val="00F154D8"/>
    <w:rPr>
      <w:rFonts w:ascii="Arial" w:hAnsi="Arial"/>
      <w:b/>
      <w:lang w:val="en-GB" w:eastAsia="zh-CN"/>
    </w:rPr>
  </w:style>
  <w:style w:type="character" w:customStyle="1" w:styleId="Cmsor6Char">
    <w:name w:val="Címsor 6 Char"/>
    <w:link w:val="Cmsor6"/>
    <w:uiPriority w:val="9"/>
    <w:semiHidden/>
    <w:rsid w:val="00F154D8"/>
    <w:rPr>
      <w:rFonts w:ascii="Cambria" w:hAnsi="Cambria"/>
      <w:i/>
      <w:iCs/>
      <w:color w:val="243F60"/>
      <w:lang w:val="en-GB" w:eastAsia="zh-CN"/>
    </w:rPr>
  </w:style>
  <w:style w:type="character" w:customStyle="1" w:styleId="Cmsor7Char">
    <w:name w:val="Címsor 7 Char"/>
    <w:link w:val="Cmsor7"/>
    <w:uiPriority w:val="9"/>
    <w:semiHidden/>
    <w:rsid w:val="00F154D8"/>
    <w:rPr>
      <w:rFonts w:ascii="Cambria" w:hAnsi="Cambria"/>
      <w:i/>
      <w:iCs/>
      <w:color w:val="404040"/>
      <w:lang w:val="en-GB" w:eastAsia="zh-CN"/>
    </w:rPr>
  </w:style>
  <w:style w:type="character" w:customStyle="1" w:styleId="Cmsor8Char">
    <w:name w:val="Címsor 8 Char"/>
    <w:link w:val="Cmsor8"/>
    <w:uiPriority w:val="9"/>
    <w:semiHidden/>
    <w:rsid w:val="00F154D8"/>
    <w:rPr>
      <w:rFonts w:ascii="Cambria" w:hAnsi="Cambria"/>
      <w:color w:val="404040"/>
      <w:lang w:val="en-GB" w:eastAsia="zh-CN"/>
    </w:rPr>
  </w:style>
  <w:style w:type="character" w:customStyle="1" w:styleId="Cmsor9Char">
    <w:name w:val="Címsor 9 Char"/>
    <w:link w:val="Cmsor9"/>
    <w:uiPriority w:val="9"/>
    <w:semiHidden/>
    <w:rsid w:val="00F154D8"/>
    <w:rPr>
      <w:rFonts w:ascii="Cambria" w:hAnsi="Cambria"/>
      <w:i/>
      <w:iCs/>
      <w:color w:val="404040"/>
      <w:lang w:val="en-GB" w:eastAsia="zh-CN"/>
    </w:rPr>
  </w:style>
  <w:style w:type="paragraph" w:customStyle="1" w:styleId="Tabladecuadrcula31">
    <w:name w:val="Tabla de cuadrícula 31"/>
    <w:basedOn w:val="Cmsor1"/>
    <w:next w:val="Norml"/>
    <w:uiPriority w:val="39"/>
    <w:unhideWhenUsed/>
    <w:rsid w:val="00F154D8"/>
    <w:pPr>
      <w:widowControl/>
      <w:numPr>
        <w:numId w:val="0"/>
      </w:numPr>
      <w:autoSpaceDE/>
      <w:autoSpaceDN/>
      <w:adjustRightInd/>
      <w:spacing w:beforeLines="50" w:afterLines="50" w:after="120" w:line="240" w:lineRule="auto"/>
      <w:textAlignment w:val="auto"/>
      <w:outlineLvl w:val="9"/>
    </w:pPr>
    <w:rPr>
      <w:rFonts w:cs="Times New Roman"/>
      <w:szCs w:val="32"/>
      <w:lang w:eastAsia="ja-JP" w:bidi="ar-SA"/>
    </w:rPr>
  </w:style>
  <w:style w:type="character" w:customStyle="1" w:styleId="Tabladecuadrcula1clara1">
    <w:name w:val="Tabla de cuadrícula 1 clara1"/>
    <w:uiPriority w:val="33"/>
    <w:qFormat/>
    <w:rsid w:val="00F154D8"/>
  </w:style>
  <w:style w:type="table" w:customStyle="1" w:styleId="HWCwborders">
    <w:name w:val="HWC w borders"/>
    <w:basedOn w:val="Normltblzat"/>
    <w:uiPriority w:val="99"/>
    <w:rsid w:val="00045FF9"/>
    <w:pPr>
      <w:jc w:val="center"/>
    </w:pPr>
    <w:rPr>
      <w:rFonts w:ascii="Arial" w:hAnsi="Arial"/>
      <w:lang w:val="en-GB" w:eastAsia="zh-CN"/>
    </w:rPr>
    <w:tblPr>
      <w:tblStyleRowBandSize w:val="1"/>
      <w:tblInd w:w="108" w:type="dxa"/>
    </w:tblPr>
    <w:tcPr>
      <w:vAlign w:val="center"/>
    </w:tcPr>
    <w:tblStylePr w:type="firstRow">
      <w:tblPr/>
      <w:tcPr>
        <w:shd w:val="clear" w:color="auto" w:fill="003399"/>
      </w:tcPr>
    </w:tblStylePr>
    <w:tblStylePr w:type="band1Horz">
      <w:rPr>
        <w:color w:val="4D4D4C"/>
      </w:rPr>
      <w:tblPr/>
      <w:tcPr>
        <w:shd w:val="clear" w:color="auto" w:fill="FFFFFF" w:themeFill="background1"/>
      </w:tcPr>
    </w:tblStylePr>
    <w:tblStylePr w:type="band2Horz">
      <w:rPr>
        <w:color w:val="4D4D4C"/>
      </w:rPr>
      <w:tblPr/>
      <w:tcPr>
        <w:shd w:val="clear" w:color="auto" w:fill="D5E089"/>
      </w:tcPr>
    </w:tblStylePr>
  </w:style>
  <w:style w:type="table" w:customStyle="1" w:styleId="HWCnoborders">
    <w:name w:val="HWC no borders"/>
    <w:basedOn w:val="HWCwborders"/>
    <w:uiPriority w:val="99"/>
    <w:rsid w:val="00045FF9"/>
    <w:tblPr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003399"/>
      </w:tcPr>
    </w:tblStylePr>
    <w:tblStylePr w:type="band1Horz">
      <w:rPr>
        <w:color w:val="4D4D4C"/>
      </w:rPr>
      <w:tblPr/>
      <w:tcPr>
        <w:shd w:val="clear" w:color="auto" w:fill="FFFFFF" w:themeFill="background1"/>
      </w:tcPr>
    </w:tblStylePr>
    <w:tblStylePr w:type="band2Horz">
      <w:rPr>
        <w:color w:val="4D4D4C"/>
      </w:rPr>
      <w:tblPr/>
      <w:tcPr>
        <w:shd w:val="clear" w:color="auto" w:fill="D5E089"/>
      </w:tcPr>
    </w:tblStylePr>
  </w:style>
  <w:style w:type="table" w:customStyle="1" w:styleId="EUOSHAwborders">
    <w:name w:val="EUOSHA w borders"/>
    <w:basedOn w:val="HWCwborders"/>
    <w:uiPriority w:val="99"/>
    <w:rsid w:val="00045FF9"/>
    <w:rPr>
      <w:color w:val="4D4D4C"/>
    </w:rPr>
    <w:tblPr>
      <w:tblStyleColBandSize w:val="1"/>
    </w:tblPr>
    <w:tblStylePr w:type="firstRow">
      <w:rPr>
        <w:color w:val="FFFFFF" w:themeColor="background1"/>
      </w:rPr>
      <w:tblPr/>
      <w:tcPr>
        <w:shd w:val="clear" w:color="auto" w:fill="003399"/>
      </w:tcPr>
    </w:tblStylePr>
    <w:tblStylePr w:type="band1Horz">
      <w:rPr>
        <w:color w:val="4D4D4C"/>
      </w:rPr>
      <w:tblPr/>
      <w:tcPr>
        <w:shd w:val="clear" w:color="auto" w:fill="FFFFFF" w:themeFill="background1"/>
      </w:tcPr>
    </w:tblStylePr>
    <w:tblStylePr w:type="band2Horz">
      <w:rPr>
        <w:color w:val="4D4D4C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1B3B4"/>
      </w:tcPr>
    </w:tblStylePr>
  </w:style>
  <w:style w:type="table" w:customStyle="1" w:styleId="EUOSHAnoborders">
    <w:name w:val="EUOSHA no borders"/>
    <w:basedOn w:val="EUOSHAwborders"/>
    <w:uiPriority w:val="99"/>
    <w:rsid w:val="00045FF9"/>
    <w:tblPr/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003399"/>
      </w:tcPr>
    </w:tblStylePr>
    <w:tblStylePr w:type="band1Vert">
      <w:tblPr/>
      <w:tcPr>
        <w:tcBorders>
          <w:insideH w:val="nil"/>
          <w:insideV w:val="nil"/>
        </w:tcBorders>
        <w:shd w:val="clear" w:color="auto" w:fill="auto"/>
      </w:tcPr>
    </w:tblStylePr>
    <w:tblStylePr w:type="band1Horz">
      <w:rPr>
        <w:color w:val="4D4D4C"/>
      </w:rPr>
      <w:tblPr/>
      <w:tcPr>
        <w:shd w:val="clear" w:color="auto" w:fill="FFFFFF" w:themeFill="background1"/>
      </w:tcPr>
    </w:tblStylePr>
    <w:tblStylePr w:type="band2Horz">
      <w:rPr>
        <w:color w:val="4D4D4C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1B3B4"/>
      </w:tcPr>
    </w:tblStylePr>
  </w:style>
  <w:style w:type="paragraph" w:styleId="Listaszerbekezds">
    <w:name w:val="List Paragraph"/>
    <w:basedOn w:val="Norml"/>
    <w:uiPriority w:val="34"/>
    <w:rsid w:val="00AD18F3"/>
    <w:pPr>
      <w:spacing w:before="120" w:after="120" w:line="240" w:lineRule="atLeast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Szvegtrzs">
    <w:name w:val="Body Text"/>
    <w:basedOn w:val="Norml"/>
    <w:link w:val="Kiemels2"/>
    <w:rsid w:val="00AD18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GB" w:eastAsia="es-ES"/>
    </w:rPr>
  </w:style>
  <w:style w:type="character" w:customStyle="1" w:styleId="BodyTextChar">
    <w:name w:val="Body Text Char"/>
    <w:basedOn w:val="Bekezdsalapbettpusa"/>
    <w:uiPriority w:val="99"/>
    <w:semiHidden/>
    <w:rsid w:val="00AD18F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Kiemels2">
    <w:name w:val="Strong"/>
    <w:aliases w:val="Szövegtörzs Char"/>
    <w:link w:val="Szvegtrzs"/>
    <w:qFormat/>
    <w:rsid w:val="00AD18F3"/>
    <w:rPr>
      <w:rFonts w:ascii="Times New Roman" w:eastAsia="Times New Roman" w:hAnsi="Times New Roman"/>
      <w:b/>
      <w:bCs/>
      <w:sz w:val="32"/>
      <w:szCs w:val="24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BC7A8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A8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C7A87"/>
    <w:rPr>
      <w:rFonts w:asciiTheme="minorHAnsi" w:eastAsiaTheme="minorHAnsi" w:hAnsiTheme="minorHAnsi" w:cstheme="minorBidi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A8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7A87"/>
    <w:rPr>
      <w:rFonts w:asciiTheme="minorHAnsi" w:eastAsiaTheme="minorHAnsi" w:hAnsiTheme="minorHAnsi" w:cstheme="minorBidi"/>
      <w:b/>
      <w:bCs/>
      <w:lang w:val="en-US"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BE3BB5"/>
    <w:rPr>
      <w:color w:val="954F72" w:themeColor="followedHyperlink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BE3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BE3BB5"/>
    <w:rPr>
      <w:rFonts w:ascii="Courier New" w:eastAsia="Times New Roman" w:hAnsi="Courier New" w:cs="Courier New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Norml">
    <w:name w:val="Normal"/>
    <w:qFormat/>
    <w:rsid w:val="00AD18F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msor1">
    <w:name w:val="heading 1"/>
    <w:basedOn w:val="Norml"/>
    <w:next w:val="Norml"/>
    <w:link w:val="Cmsor1Char"/>
    <w:qFormat/>
    <w:rsid w:val="00F154D8"/>
    <w:pPr>
      <w:widowControl w:val="0"/>
      <w:numPr>
        <w:numId w:val="12"/>
      </w:numPr>
      <w:autoSpaceDE w:val="0"/>
      <w:autoSpaceDN w:val="0"/>
      <w:adjustRightInd w:val="0"/>
      <w:spacing w:after="100" w:line="320" w:lineRule="atLeast"/>
      <w:textAlignment w:val="center"/>
      <w:outlineLvl w:val="0"/>
    </w:pPr>
    <w:rPr>
      <w:rFonts w:eastAsia="Times New Roman" w:cs="ArialMT"/>
      <w:b/>
      <w:color w:val="003399"/>
      <w:sz w:val="32"/>
      <w:lang w:eastAsia="de-DE" w:bidi="de-DE"/>
    </w:rPr>
  </w:style>
  <w:style w:type="paragraph" w:styleId="Cmsor2">
    <w:name w:val="heading 2"/>
    <w:basedOn w:val="Norml"/>
    <w:next w:val="Norml"/>
    <w:link w:val="Cmsor2Char"/>
    <w:uiPriority w:val="9"/>
    <w:qFormat/>
    <w:rsid w:val="00F154D8"/>
    <w:pPr>
      <w:widowControl w:val="0"/>
      <w:numPr>
        <w:ilvl w:val="1"/>
        <w:numId w:val="12"/>
      </w:numPr>
      <w:autoSpaceDE w:val="0"/>
      <w:autoSpaceDN w:val="0"/>
      <w:adjustRightInd w:val="0"/>
      <w:spacing w:after="100"/>
      <w:textAlignment w:val="center"/>
      <w:outlineLvl w:val="1"/>
    </w:pPr>
    <w:rPr>
      <w:rFonts w:eastAsia="Times New Roman" w:cs="ArialMT"/>
      <w:b/>
      <w:color w:val="58585A"/>
      <w:sz w:val="28"/>
      <w:szCs w:val="36"/>
      <w:lang w:eastAsia="de-DE" w:bidi="de-DE"/>
    </w:rPr>
  </w:style>
  <w:style w:type="paragraph" w:styleId="Cmsor3">
    <w:name w:val="heading 3"/>
    <w:basedOn w:val="Norml"/>
    <w:next w:val="Norml"/>
    <w:link w:val="Cmsor3Char"/>
    <w:uiPriority w:val="9"/>
    <w:qFormat/>
    <w:rsid w:val="00F154D8"/>
    <w:pPr>
      <w:widowControl w:val="0"/>
      <w:numPr>
        <w:ilvl w:val="2"/>
        <w:numId w:val="12"/>
      </w:numPr>
      <w:autoSpaceDE w:val="0"/>
      <w:autoSpaceDN w:val="0"/>
      <w:adjustRightInd w:val="0"/>
      <w:spacing w:after="100" w:line="280" w:lineRule="atLeast"/>
      <w:textAlignment w:val="center"/>
      <w:outlineLvl w:val="2"/>
    </w:pPr>
    <w:rPr>
      <w:rFonts w:eastAsia="Times New Roman" w:cs="Arial-BoldItalicMT"/>
      <w:b/>
      <w:bCs/>
      <w:i/>
      <w:iCs/>
      <w:color w:val="003399"/>
      <w:sz w:val="26"/>
      <w:szCs w:val="24"/>
      <w:lang w:eastAsia="de-DE" w:bidi="de-DE"/>
    </w:rPr>
  </w:style>
  <w:style w:type="paragraph" w:styleId="Cmsor4">
    <w:name w:val="heading 4"/>
    <w:basedOn w:val="Norml"/>
    <w:next w:val="Norml"/>
    <w:link w:val="Cmsor4Char"/>
    <w:uiPriority w:val="9"/>
    <w:qFormat/>
    <w:rsid w:val="00F154D8"/>
    <w:pPr>
      <w:keepNext/>
      <w:keepLines/>
      <w:numPr>
        <w:numId w:val="8"/>
      </w:numPr>
      <w:spacing w:after="100"/>
      <w:contextualSpacing/>
      <w:outlineLvl w:val="3"/>
    </w:pPr>
    <w:rPr>
      <w:rFonts w:cs="Arial"/>
      <w:b/>
      <w:bCs/>
      <w:iCs/>
      <w:color w:val="003399"/>
      <w:szCs w:val="24"/>
      <w:lang w:eastAsia="de-DE" w:bidi="de-DE"/>
    </w:rPr>
  </w:style>
  <w:style w:type="paragraph" w:styleId="Cmsor5">
    <w:name w:val="heading 5"/>
    <w:basedOn w:val="Norml"/>
    <w:next w:val="Norml"/>
    <w:link w:val="Cmsor5Char"/>
    <w:uiPriority w:val="9"/>
    <w:qFormat/>
    <w:rsid w:val="00F154D8"/>
    <w:pPr>
      <w:keepNext/>
      <w:keepLines/>
      <w:spacing w:after="100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uiPriority w:val="9"/>
    <w:qFormat/>
    <w:rsid w:val="00F154D8"/>
    <w:pPr>
      <w:keepNext/>
      <w:keepLines/>
      <w:numPr>
        <w:ilvl w:val="5"/>
        <w:numId w:val="1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"/>
    <w:qFormat/>
    <w:rsid w:val="00F154D8"/>
    <w:pPr>
      <w:keepNext/>
      <w:keepLines/>
      <w:numPr>
        <w:ilvl w:val="6"/>
        <w:numId w:val="1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"/>
    <w:qFormat/>
    <w:rsid w:val="00F154D8"/>
    <w:pPr>
      <w:keepNext/>
      <w:keepLines/>
      <w:numPr>
        <w:ilvl w:val="7"/>
        <w:numId w:val="12"/>
      </w:numPr>
      <w:spacing w:before="200" w:after="0"/>
      <w:outlineLvl w:val="7"/>
    </w:pPr>
    <w:rPr>
      <w:rFonts w:ascii="Cambria" w:hAnsi="Cambria"/>
      <w:color w:val="404040"/>
    </w:rPr>
  </w:style>
  <w:style w:type="paragraph" w:styleId="Cmsor9">
    <w:name w:val="heading 9"/>
    <w:basedOn w:val="Norml"/>
    <w:next w:val="Norml"/>
    <w:link w:val="Cmsor9Char"/>
    <w:uiPriority w:val="9"/>
    <w:qFormat/>
    <w:rsid w:val="00F154D8"/>
    <w:pPr>
      <w:keepNext/>
      <w:keepLines/>
      <w:numPr>
        <w:ilvl w:val="8"/>
        <w:numId w:val="12"/>
      </w:numPr>
      <w:spacing w:before="200" w:after="0"/>
      <w:outlineLvl w:val="8"/>
    </w:pPr>
    <w:rPr>
      <w:rFonts w:ascii="Cambria" w:hAnsi="Cambria"/>
      <w:i/>
      <w:iCs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ckcoverblurbbodytext">
    <w:name w:val="back cover_blurb/body text"/>
    <w:basedOn w:val="Norml"/>
    <w:qFormat/>
    <w:rsid w:val="00F154D8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eastAsia="Times New Roman" w:cs="ArialMT"/>
      <w:color w:val="000000"/>
      <w:lang w:eastAsia="de-DE" w:bidi="de-DE"/>
    </w:rPr>
  </w:style>
  <w:style w:type="paragraph" w:customStyle="1" w:styleId="backcoverURL">
    <w:name w:val="back cover_URL"/>
    <w:basedOn w:val="Norml"/>
    <w:qFormat/>
    <w:rsid w:val="00F154D8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ArialMT"/>
      <w:b/>
      <w:color w:val="003399"/>
      <w:lang w:eastAsia="de-DE" w:bidi="de-DE"/>
    </w:rPr>
  </w:style>
  <w:style w:type="paragraph" w:customStyle="1" w:styleId="BaseStyleforTables">
    <w:name w:val="Base Style for Tables"/>
    <w:rsid w:val="00F154D8"/>
    <w:pPr>
      <w:spacing w:before="120" w:after="120" w:line="240" w:lineRule="atLeast"/>
      <w:jc w:val="center"/>
    </w:pPr>
    <w:rPr>
      <w:rFonts w:ascii="Arial" w:hAnsi="Arial"/>
      <w:lang w:val="en-GB" w:eastAsia="zh-CN"/>
    </w:rPr>
  </w:style>
  <w:style w:type="paragraph" w:customStyle="1" w:styleId="Bulletedlist">
    <w:name w:val="Bulleted list"/>
    <w:basedOn w:val="Norml"/>
    <w:qFormat/>
    <w:rsid w:val="00F154D8"/>
    <w:pPr>
      <w:numPr>
        <w:numId w:val="2"/>
      </w:numPr>
      <w:spacing w:before="60" w:after="60" w:line="276" w:lineRule="auto"/>
      <w:contextualSpacing/>
    </w:pPr>
  </w:style>
  <w:style w:type="paragraph" w:customStyle="1" w:styleId="CoverCorporateBrandName">
    <w:name w:val="Cover Corporate Brand Name"/>
    <w:basedOn w:val="Norml"/>
    <w:qFormat/>
    <w:rsid w:val="00F154D8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eastAsia="Times New Roman" w:cs="ArialMT"/>
      <w:color w:val="003399"/>
      <w:lang w:eastAsia="de-DE" w:bidi="de-DE"/>
    </w:rPr>
  </w:style>
  <w:style w:type="paragraph" w:customStyle="1" w:styleId="CoverCorporateslogan">
    <w:name w:val="Cover Corporate slogan"/>
    <w:basedOn w:val="CoverCorporateBrandName"/>
    <w:rsid w:val="00F154D8"/>
    <w:pPr>
      <w:spacing w:line="220" w:lineRule="atLeast"/>
    </w:pPr>
    <w:rPr>
      <w:sz w:val="18"/>
    </w:rPr>
  </w:style>
  <w:style w:type="paragraph" w:customStyle="1" w:styleId="CoverSubtitle">
    <w:name w:val="Cover Subtitle"/>
    <w:basedOn w:val="Norml"/>
    <w:rsid w:val="00F154D8"/>
    <w:pPr>
      <w:widowControl w:val="0"/>
      <w:autoSpaceDE w:val="0"/>
      <w:autoSpaceDN w:val="0"/>
      <w:adjustRightInd w:val="0"/>
      <w:spacing w:before="300" w:after="0" w:line="420" w:lineRule="atLeast"/>
      <w:textAlignment w:val="center"/>
    </w:pPr>
    <w:rPr>
      <w:rFonts w:eastAsia="Times New Roman" w:cs="ArialMT"/>
      <w:color w:val="F6A400"/>
      <w:sz w:val="36"/>
      <w:lang w:eastAsia="de-DE" w:bidi="de-DE"/>
    </w:rPr>
  </w:style>
  <w:style w:type="paragraph" w:styleId="Cm">
    <w:name w:val="Title"/>
    <w:basedOn w:val="Norml"/>
    <w:next w:val="Norml"/>
    <w:link w:val="CmChar"/>
    <w:uiPriority w:val="10"/>
    <w:qFormat/>
    <w:rsid w:val="00F154D8"/>
    <w:pPr>
      <w:widowControl w:val="0"/>
      <w:autoSpaceDE w:val="0"/>
      <w:autoSpaceDN w:val="0"/>
      <w:adjustRightInd w:val="0"/>
      <w:spacing w:after="0" w:line="700" w:lineRule="atLeast"/>
      <w:jc w:val="center"/>
      <w:textAlignment w:val="center"/>
    </w:pPr>
    <w:rPr>
      <w:rFonts w:eastAsia="Times New Roman" w:cs="ArialMT"/>
      <w:b/>
      <w:caps/>
      <w:color w:val="003399"/>
      <w:sz w:val="32"/>
      <w:lang w:val="de-DE" w:eastAsia="de-DE" w:bidi="de-DE"/>
    </w:rPr>
  </w:style>
  <w:style w:type="character" w:customStyle="1" w:styleId="CmChar">
    <w:name w:val="Cím Char"/>
    <w:link w:val="Cm"/>
    <w:uiPriority w:val="10"/>
    <w:rsid w:val="00F154D8"/>
    <w:rPr>
      <w:rFonts w:ascii="Arial" w:eastAsia="Times New Roman" w:hAnsi="Arial" w:cs="ArialMT"/>
      <w:b/>
      <w:caps/>
      <w:color w:val="003399"/>
      <w:sz w:val="32"/>
      <w:lang w:val="de-DE" w:eastAsia="de-DE" w:bidi="de-DE"/>
    </w:rPr>
  </w:style>
  <w:style w:type="paragraph" w:customStyle="1" w:styleId="CoverTitle">
    <w:name w:val="Cover Title"/>
    <w:basedOn w:val="Cm"/>
    <w:rsid w:val="00F154D8"/>
    <w:pPr>
      <w:jc w:val="left"/>
    </w:pPr>
    <w:rPr>
      <w:b w:val="0"/>
      <w:caps w:val="0"/>
      <w:sz w:val="56"/>
    </w:rPr>
  </w:style>
  <w:style w:type="paragraph" w:styleId="Kpalrs">
    <w:name w:val="caption"/>
    <w:basedOn w:val="Norml"/>
    <w:next w:val="Norml"/>
    <w:uiPriority w:val="35"/>
    <w:qFormat/>
    <w:rsid w:val="00F154D8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lfej">
    <w:name w:val="header"/>
    <w:basedOn w:val="Norml"/>
    <w:link w:val="lfejChar"/>
    <w:unhideWhenUsed/>
    <w:qFormat/>
    <w:rsid w:val="00F154D8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lfejChar">
    <w:name w:val="Élőfej Char"/>
    <w:link w:val="lfej"/>
    <w:rsid w:val="00F154D8"/>
    <w:rPr>
      <w:rFonts w:ascii="Arial" w:eastAsia="Times New Roman" w:hAnsi="Arial" w:cs="Times New Roman"/>
      <w:color w:val="003399"/>
      <w:sz w:val="18"/>
      <w:lang w:val="en-GB" w:eastAsia="zh-CN"/>
    </w:rPr>
  </w:style>
  <w:style w:type="paragraph" w:customStyle="1" w:styleId="Footnote">
    <w:name w:val="Footnote"/>
    <w:basedOn w:val="Norml"/>
    <w:rsid w:val="00F154D8"/>
    <w:pPr>
      <w:spacing w:before="20" w:after="20" w:line="160" w:lineRule="atLeast"/>
    </w:pPr>
    <w:rPr>
      <w:sz w:val="16"/>
      <w:szCs w:val="16"/>
    </w:rPr>
  </w:style>
  <w:style w:type="paragraph" w:customStyle="1" w:styleId="GraphTabletitle">
    <w:name w:val="Graph / Table title"/>
    <w:basedOn w:val="Norml"/>
    <w:next w:val="Norml"/>
    <w:qFormat/>
    <w:rsid w:val="00F154D8"/>
    <w:pPr>
      <w:numPr>
        <w:numId w:val="3"/>
      </w:numPr>
      <w:spacing w:line="240" w:lineRule="auto"/>
      <w:contextualSpacing/>
    </w:pPr>
    <w:rPr>
      <w:b/>
      <w:color w:val="000000"/>
    </w:rPr>
  </w:style>
  <w:style w:type="character" w:styleId="Hiperhivatkozs">
    <w:name w:val="Hyperlink"/>
    <w:rsid w:val="00F154D8"/>
    <w:rPr>
      <w:color w:val="0000FF"/>
      <w:u w:val="single"/>
    </w:rPr>
  </w:style>
  <w:style w:type="paragraph" w:customStyle="1" w:styleId="NumberedList">
    <w:name w:val="Numbered List"/>
    <w:basedOn w:val="Norml"/>
    <w:qFormat/>
    <w:rsid w:val="00F154D8"/>
    <w:pPr>
      <w:numPr>
        <w:numId w:val="4"/>
      </w:numPr>
      <w:contextualSpacing/>
    </w:pPr>
  </w:style>
  <w:style w:type="character" w:styleId="Oldalszm">
    <w:name w:val="page number"/>
    <w:aliases w:val="page number"/>
    <w:rsid w:val="00581672"/>
    <w:rPr>
      <w:rFonts w:ascii="Arial" w:hAnsi="Arial"/>
      <w:color w:val="1F3784"/>
      <w:sz w:val="16"/>
    </w:rPr>
  </w:style>
  <w:style w:type="paragraph" w:customStyle="1" w:styleId="Listavistosa-nfasis11">
    <w:name w:val="Lista vistosa - Énfasis 11"/>
    <w:basedOn w:val="backcoverblurbbodytext"/>
    <w:uiPriority w:val="34"/>
    <w:qFormat/>
    <w:rsid w:val="00F154D8"/>
  </w:style>
  <w:style w:type="paragraph" w:styleId="llb">
    <w:name w:val="footer"/>
    <w:basedOn w:val="lfej"/>
    <w:link w:val="llbChar"/>
    <w:unhideWhenUsed/>
    <w:rsid w:val="00F154D8"/>
    <w:rPr>
      <w:color w:val="335CAD"/>
    </w:rPr>
  </w:style>
  <w:style w:type="character" w:customStyle="1" w:styleId="llbChar">
    <w:name w:val="Élőláb Char"/>
    <w:link w:val="llb"/>
    <w:rsid w:val="00F154D8"/>
    <w:rPr>
      <w:rFonts w:ascii="Arial" w:eastAsia="Times New Roman" w:hAnsi="Arial" w:cs="Times New Roman"/>
      <w:color w:val="335CAD"/>
      <w:sz w:val="18"/>
      <w:lang w:val="en-GB" w:eastAsia="zh-CN"/>
    </w:rPr>
  </w:style>
  <w:style w:type="character" w:styleId="Lbjegyzet-hivatkozs">
    <w:name w:val="footnote reference"/>
    <w:aliases w:val="Texto nota pie Car1"/>
    <w:semiHidden/>
    <w:unhideWhenUsed/>
    <w:rsid w:val="00F154D8"/>
    <w:rPr>
      <w:vertAlign w:val="superscript"/>
    </w:rPr>
  </w:style>
  <w:style w:type="character" w:customStyle="1" w:styleId="Cuadrculadetablaclara1">
    <w:name w:val="Cuadrícula de tabla clara1"/>
    <w:uiPriority w:val="32"/>
    <w:qFormat/>
    <w:rsid w:val="00F154D8"/>
  </w:style>
  <w:style w:type="table" w:styleId="Kzepesrcs3">
    <w:name w:val="Medium Grid 3"/>
    <w:basedOn w:val="Normltblzat"/>
    <w:uiPriority w:val="60"/>
    <w:rsid w:val="00F154D8"/>
    <w:rPr>
      <w:rFonts w:ascii="Arial" w:hAnsi="Arial"/>
      <w:color w:val="000000"/>
      <w:lang w:val="en-GB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lcm">
    <w:name w:val="Subtitle"/>
    <w:basedOn w:val="Norml"/>
    <w:next w:val="Norml"/>
    <w:link w:val="AlcmChar"/>
    <w:uiPriority w:val="11"/>
    <w:qFormat/>
    <w:rsid w:val="00F154D8"/>
    <w:pPr>
      <w:widowControl w:val="0"/>
      <w:autoSpaceDE w:val="0"/>
      <w:autoSpaceDN w:val="0"/>
      <w:adjustRightInd w:val="0"/>
      <w:spacing w:before="300" w:after="0" w:line="420" w:lineRule="atLeast"/>
      <w:textAlignment w:val="center"/>
    </w:pPr>
    <w:rPr>
      <w:rFonts w:eastAsia="Times New Roman" w:cs="ArialMT"/>
      <w:color w:val="58585A"/>
      <w:sz w:val="36"/>
      <w:lang w:eastAsia="de-DE" w:bidi="de-DE"/>
    </w:rPr>
  </w:style>
  <w:style w:type="character" w:customStyle="1" w:styleId="AlcmChar">
    <w:name w:val="Alcím Char"/>
    <w:link w:val="Alcm"/>
    <w:uiPriority w:val="11"/>
    <w:rsid w:val="00F154D8"/>
    <w:rPr>
      <w:rFonts w:ascii="Arial" w:eastAsia="Times New Roman" w:hAnsi="Arial" w:cs="ArialMT"/>
      <w:color w:val="58585A"/>
      <w:sz w:val="36"/>
      <w:lang w:val="en-GB" w:eastAsia="de-DE" w:bidi="de-DE"/>
    </w:rPr>
  </w:style>
  <w:style w:type="table" w:styleId="Rcsostblzat">
    <w:name w:val="Table Grid"/>
    <w:basedOn w:val="Normltblzat"/>
    <w:uiPriority w:val="59"/>
    <w:rsid w:val="00F154D8"/>
    <w:pPr>
      <w:jc w:val="center"/>
    </w:pPr>
    <w:rPr>
      <w:rFonts w:ascii="Arial" w:hAnsi="Arial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</w:style>
  <w:style w:type="paragraph" w:styleId="brajegyzk">
    <w:name w:val="table of figures"/>
    <w:basedOn w:val="Norml"/>
    <w:next w:val="Norml"/>
    <w:uiPriority w:val="99"/>
    <w:unhideWhenUsed/>
    <w:rsid w:val="00F154D8"/>
    <w:pPr>
      <w:spacing w:after="0"/>
    </w:pPr>
  </w:style>
  <w:style w:type="paragraph" w:styleId="TJ1">
    <w:name w:val="toc 1"/>
    <w:basedOn w:val="Norml"/>
    <w:next w:val="Norml"/>
    <w:autoRedefine/>
    <w:uiPriority w:val="39"/>
    <w:rsid w:val="00F154D8"/>
    <w:pPr>
      <w:tabs>
        <w:tab w:val="left" w:pos="600"/>
        <w:tab w:val="right" w:leader="dot" w:pos="9000"/>
      </w:tabs>
      <w:spacing w:beforeLines="50" w:afterLines="50" w:line="240" w:lineRule="auto"/>
      <w:ind w:right="543"/>
    </w:pPr>
    <w:rPr>
      <w:rFonts w:eastAsia="Times New Roman"/>
      <w:szCs w:val="24"/>
      <w:lang w:eastAsia="da-DK"/>
    </w:rPr>
  </w:style>
  <w:style w:type="paragraph" w:styleId="TJ2">
    <w:name w:val="toc 2"/>
    <w:basedOn w:val="Norml"/>
    <w:next w:val="Norml"/>
    <w:autoRedefine/>
    <w:uiPriority w:val="39"/>
    <w:rsid w:val="00F154D8"/>
    <w:pPr>
      <w:tabs>
        <w:tab w:val="left" w:pos="601"/>
        <w:tab w:val="right" w:leader="dot" w:pos="9000"/>
      </w:tabs>
      <w:spacing w:beforeLines="50" w:afterLines="50" w:line="240" w:lineRule="auto"/>
      <w:ind w:left="200" w:right="543"/>
    </w:pPr>
    <w:rPr>
      <w:rFonts w:eastAsia="Times New Roman"/>
      <w:noProof/>
      <w:szCs w:val="24"/>
      <w:lang w:eastAsia="da-DK" w:bidi="de-DE"/>
    </w:rPr>
  </w:style>
  <w:style w:type="paragraph" w:styleId="TJ3">
    <w:name w:val="toc 3"/>
    <w:basedOn w:val="Norml"/>
    <w:next w:val="Norml"/>
    <w:autoRedefine/>
    <w:uiPriority w:val="39"/>
    <w:rsid w:val="00F154D8"/>
    <w:pPr>
      <w:tabs>
        <w:tab w:val="left" w:leader="dot" w:pos="567"/>
        <w:tab w:val="left" w:pos="1200"/>
        <w:tab w:val="right" w:leader="dot" w:pos="9000"/>
      </w:tabs>
      <w:spacing w:beforeLines="50" w:afterLines="50" w:line="240" w:lineRule="auto"/>
      <w:ind w:left="400" w:right="543"/>
    </w:pPr>
    <w:rPr>
      <w:rFonts w:eastAsia="Times New Roman"/>
      <w:szCs w:val="24"/>
      <w:lang w:eastAsia="da-DK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154D8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uadrculamedia11">
    <w:name w:val="Cuadrícula media 11"/>
    <w:uiPriority w:val="99"/>
    <w:semiHidden/>
    <w:rsid w:val="00F154D8"/>
    <w:rPr>
      <w:color w:val="808080"/>
    </w:rPr>
  </w:style>
  <w:style w:type="paragraph" w:styleId="Lbjegyzetszveg">
    <w:name w:val="footnote text"/>
    <w:basedOn w:val="Footnote"/>
    <w:next w:val="Footnote"/>
    <w:link w:val="LbjegyzetszvegChar"/>
    <w:unhideWhenUsed/>
    <w:rsid w:val="00F154D8"/>
    <w:pPr>
      <w:tabs>
        <w:tab w:val="left" w:pos="142"/>
      </w:tabs>
      <w:ind w:left="142" w:hanging="142"/>
    </w:pPr>
  </w:style>
  <w:style w:type="character" w:customStyle="1" w:styleId="LbjegyzetszvegChar">
    <w:name w:val="Lábjegyzetszöveg Char"/>
    <w:link w:val="Lbjegyzetszveg"/>
    <w:uiPriority w:val="99"/>
    <w:rsid w:val="00F154D8"/>
    <w:rPr>
      <w:rFonts w:ascii="Arial" w:eastAsia="Times New Roman" w:hAnsi="Arial" w:cs="Times New Roman"/>
      <w:sz w:val="16"/>
      <w:szCs w:val="16"/>
      <w:lang w:val="en-GB" w:eastAsia="zh-CN"/>
    </w:rPr>
  </w:style>
  <w:style w:type="character" w:customStyle="1" w:styleId="Cmsor1Char">
    <w:name w:val="Címsor 1 Char"/>
    <w:link w:val="Cmsor1"/>
    <w:rsid w:val="00F154D8"/>
    <w:rPr>
      <w:rFonts w:asciiTheme="minorHAnsi" w:eastAsia="Times New Roman" w:hAnsiTheme="minorHAnsi" w:cs="ArialMT"/>
      <w:b/>
      <w:color w:val="003399"/>
      <w:sz w:val="32"/>
      <w:szCs w:val="22"/>
      <w:lang w:val="en-US" w:eastAsia="de-DE" w:bidi="de-DE"/>
    </w:rPr>
  </w:style>
  <w:style w:type="character" w:customStyle="1" w:styleId="Cmsor2Char">
    <w:name w:val="Címsor 2 Char"/>
    <w:link w:val="Cmsor2"/>
    <w:uiPriority w:val="9"/>
    <w:rsid w:val="00F154D8"/>
    <w:rPr>
      <w:rFonts w:asciiTheme="minorHAnsi" w:eastAsia="Times New Roman" w:hAnsiTheme="minorHAnsi" w:cs="ArialMT"/>
      <w:b/>
      <w:color w:val="58585A"/>
      <w:sz w:val="28"/>
      <w:szCs w:val="36"/>
      <w:lang w:val="en-US" w:eastAsia="de-DE" w:bidi="de-DE"/>
    </w:rPr>
  </w:style>
  <w:style w:type="character" w:customStyle="1" w:styleId="Cmsor3Char">
    <w:name w:val="Címsor 3 Char"/>
    <w:link w:val="Cmsor3"/>
    <w:uiPriority w:val="9"/>
    <w:rsid w:val="00F154D8"/>
    <w:rPr>
      <w:rFonts w:ascii="Arial" w:eastAsia="Times New Roman" w:hAnsi="Arial" w:cs="Arial-BoldItalicMT"/>
      <w:b/>
      <w:bCs/>
      <w:i/>
      <w:iCs/>
      <w:color w:val="003399"/>
      <w:sz w:val="26"/>
      <w:szCs w:val="24"/>
      <w:lang w:val="en-GB" w:eastAsia="de-DE" w:bidi="de-DE"/>
    </w:rPr>
  </w:style>
  <w:style w:type="character" w:customStyle="1" w:styleId="Cmsor4Char">
    <w:name w:val="Címsor 4 Char"/>
    <w:link w:val="Cmsor4"/>
    <w:uiPriority w:val="9"/>
    <w:rsid w:val="00F154D8"/>
    <w:rPr>
      <w:rFonts w:ascii="Arial" w:hAnsi="Arial" w:cs="Arial"/>
      <w:b/>
      <w:bCs/>
      <w:iCs/>
      <w:color w:val="003399"/>
      <w:szCs w:val="24"/>
      <w:lang w:val="en-GB" w:eastAsia="de-DE" w:bidi="de-DE"/>
    </w:rPr>
  </w:style>
  <w:style w:type="character" w:customStyle="1" w:styleId="Cmsor5Char">
    <w:name w:val="Címsor 5 Char"/>
    <w:link w:val="Cmsor5"/>
    <w:uiPriority w:val="9"/>
    <w:rsid w:val="00F154D8"/>
    <w:rPr>
      <w:rFonts w:ascii="Arial" w:hAnsi="Arial"/>
      <w:b/>
      <w:lang w:val="en-GB" w:eastAsia="zh-CN"/>
    </w:rPr>
  </w:style>
  <w:style w:type="character" w:customStyle="1" w:styleId="Cmsor6Char">
    <w:name w:val="Címsor 6 Char"/>
    <w:link w:val="Cmsor6"/>
    <w:uiPriority w:val="9"/>
    <w:semiHidden/>
    <w:rsid w:val="00F154D8"/>
    <w:rPr>
      <w:rFonts w:ascii="Cambria" w:hAnsi="Cambria"/>
      <w:i/>
      <w:iCs/>
      <w:color w:val="243F60"/>
      <w:lang w:val="en-GB" w:eastAsia="zh-CN"/>
    </w:rPr>
  </w:style>
  <w:style w:type="character" w:customStyle="1" w:styleId="Cmsor7Char">
    <w:name w:val="Címsor 7 Char"/>
    <w:link w:val="Cmsor7"/>
    <w:uiPriority w:val="9"/>
    <w:semiHidden/>
    <w:rsid w:val="00F154D8"/>
    <w:rPr>
      <w:rFonts w:ascii="Cambria" w:hAnsi="Cambria"/>
      <w:i/>
      <w:iCs/>
      <w:color w:val="404040"/>
      <w:lang w:val="en-GB" w:eastAsia="zh-CN"/>
    </w:rPr>
  </w:style>
  <w:style w:type="character" w:customStyle="1" w:styleId="Cmsor8Char">
    <w:name w:val="Címsor 8 Char"/>
    <w:link w:val="Cmsor8"/>
    <w:uiPriority w:val="9"/>
    <w:semiHidden/>
    <w:rsid w:val="00F154D8"/>
    <w:rPr>
      <w:rFonts w:ascii="Cambria" w:hAnsi="Cambria"/>
      <w:color w:val="404040"/>
      <w:lang w:val="en-GB" w:eastAsia="zh-CN"/>
    </w:rPr>
  </w:style>
  <w:style w:type="character" w:customStyle="1" w:styleId="Cmsor9Char">
    <w:name w:val="Címsor 9 Char"/>
    <w:link w:val="Cmsor9"/>
    <w:uiPriority w:val="9"/>
    <w:semiHidden/>
    <w:rsid w:val="00F154D8"/>
    <w:rPr>
      <w:rFonts w:ascii="Cambria" w:hAnsi="Cambria"/>
      <w:i/>
      <w:iCs/>
      <w:color w:val="404040"/>
      <w:lang w:val="en-GB" w:eastAsia="zh-CN"/>
    </w:rPr>
  </w:style>
  <w:style w:type="paragraph" w:customStyle="1" w:styleId="Tabladecuadrcula31">
    <w:name w:val="Tabla de cuadrícula 31"/>
    <w:basedOn w:val="Cmsor1"/>
    <w:next w:val="Norml"/>
    <w:uiPriority w:val="39"/>
    <w:unhideWhenUsed/>
    <w:rsid w:val="00F154D8"/>
    <w:pPr>
      <w:widowControl/>
      <w:numPr>
        <w:numId w:val="0"/>
      </w:numPr>
      <w:autoSpaceDE/>
      <w:autoSpaceDN/>
      <w:adjustRightInd/>
      <w:spacing w:beforeLines="50" w:afterLines="50" w:after="120" w:line="240" w:lineRule="auto"/>
      <w:textAlignment w:val="auto"/>
      <w:outlineLvl w:val="9"/>
    </w:pPr>
    <w:rPr>
      <w:rFonts w:cs="Times New Roman"/>
      <w:szCs w:val="32"/>
      <w:lang w:eastAsia="ja-JP" w:bidi="ar-SA"/>
    </w:rPr>
  </w:style>
  <w:style w:type="character" w:customStyle="1" w:styleId="Tabladecuadrcula1clara1">
    <w:name w:val="Tabla de cuadrícula 1 clara1"/>
    <w:uiPriority w:val="33"/>
    <w:qFormat/>
    <w:rsid w:val="00F154D8"/>
  </w:style>
  <w:style w:type="table" w:customStyle="1" w:styleId="HWCwborders">
    <w:name w:val="HWC w borders"/>
    <w:basedOn w:val="Normltblzat"/>
    <w:uiPriority w:val="99"/>
    <w:rsid w:val="00045FF9"/>
    <w:pPr>
      <w:jc w:val="center"/>
    </w:pPr>
    <w:rPr>
      <w:rFonts w:ascii="Arial" w:hAnsi="Arial"/>
      <w:lang w:val="en-GB" w:eastAsia="zh-CN"/>
    </w:rPr>
    <w:tblPr>
      <w:tblStyleRowBandSize w:val="1"/>
      <w:tblInd w:w="108" w:type="dxa"/>
    </w:tblPr>
    <w:tcPr>
      <w:vAlign w:val="center"/>
    </w:tcPr>
    <w:tblStylePr w:type="firstRow">
      <w:tblPr/>
      <w:tcPr>
        <w:shd w:val="clear" w:color="auto" w:fill="003399"/>
      </w:tcPr>
    </w:tblStylePr>
    <w:tblStylePr w:type="band1Horz">
      <w:rPr>
        <w:color w:val="4D4D4C"/>
      </w:rPr>
      <w:tblPr/>
      <w:tcPr>
        <w:shd w:val="clear" w:color="auto" w:fill="FFFFFF" w:themeFill="background1"/>
      </w:tcPr>
    </w:tblStylePr>
    <w:tblStylePr w:type="band2Horz">
      <w:rPr>
        <w:color w:val="4D4D4C"/>
      </w:rPr>
      <w:tblPr/>
      <w:tcPr>
        <w:shd w:val="clear" w:color="auto" w:fill="D5E089"/>
      </w:tcPr>
    </w:tblStylePr>
  </w:style>
  <w:style w:type="table" w:customStyle="1" w:styleId="HWCnoborders">
    <w:name w:val="HWC no borders"/>
    <w:basedOn w:val="HWCwborders"/>
    <w:uiPriority w:val="99"/>
    <w:rsid w:val="00045FF9"/>
    <w:tblPr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003399"/>
      </w:tcPr>
    </w:tblStylePr>
    <w:tblStylePr w:type="band1Horz">
      <w:rPr>
        <w:color w:val="4D4D4C"/>
      </w:rPr>
      <w:tblPr/>
      <w:tcPr>
        <w:shd w:val="clear" w:color="auto" w:fill="FFFFFF" w:themeFill="background1"/>
      </w:tcPr>
    </w:tblStylePr>
    <w:tblStylePr w:type="band2Horz">
      <w:rPr>
        <w:color w:val="4D4D4C"/>
      </w:rPr>
      <w:tblPr/>
      <w:tcPr>
        <w:shd w:val="clear" w:color="auto" w:fill="D5E089"/>
      </w:tcPr>
    </w:tblStylePr>
  </w:style>
  <w:style w:type="table" w:customStyle="1" w:styleId="EUOSHAwborders">
    <w:name w:val="EUOSHA w borders"/>
    <w:basedOn w:val="HWCwborders"/>
    <w:uiPriority w:val="99"/>
    <w:rsid w:val="00045FF9"/>
    <w:rPr>
      <w:color w:val="4D4D4C"/>
    </w:rPr>
    <w:tblPr>
      <w:tblStyleColBandSize w:val="1"/>
    </w:tblPr>
    <w:tblStylePr w:type="firstRow">
      <w:rPr>
        <w:color w:val="FFFFFF" w:themeColor="background1"/>
      </w:rPr>
      <w:tblPr/>
      <w:tcPr>
        <w:shd w:val="clear" w:color="auto" w:fill="003399"/>
      </w:tcPr>
    </w:tblStylePr>
    <w:tblStylePr w:type="band1Horz">
      <w:rPr>
        <w:color w:val="4D4D4C"/>
      </w:rPr>
      <w:tblPr/>
      <w:tcPr>
        <w:shd w:val="clear" w:color="auto" w:fill="FFFFFF" w:themeFill="background1"/>
      </w:tcPr>
    </w:tblStylePr>
    <w:tblStylePr w:type="band2Horz">
      <w:rPr>
        <w:color w:val="4D4D4C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1B3B4"/>
      </w:tcPr>
    </w:tblStylePr>
  </w:style>
  <w:style w:type="table" w:customStyle="1" w:styleId="EUOSHAnoborders">
    <w:name w:val="EUOSHA no borders"/>
    <w:basedOn w:val="EUOSHAwborders"/>
    <w:uiPriority w:val="99"/>
    <w:rsid w:val="00045FF9"/>
    <w:tblPr/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003399"/>
      </w:tcPr>
    </w:tblStylePr>
    <w:tblStylePr w:type="band1Vert">
      <w:tblPr/>
      <w:tcPr>
        <w:tcBorders>
          <w:insideH w:val="nil"/>
          <w:insideV w:val="nil"/>
        </w:tcBorders>
        <w:shd w:val="clear" w:color="auto" w:fill="auto"/>
      </w:tcPr>
    </w:tblStylePr>
    <w:tblStylePr w:type="band1Horz">
      <w:rPr>
        <w:color w:val="4D4D4C"/>
      </w:rPr>
      <w:tblPr/>
      <w:tcPr>
        <w:shd w:val="clear" w:color="auto" w:fill="FFFFFF" w:themeFill="background1"/>
      </w:tcPr>
    </w:tblStylePr>
    <w:tblStylePr w:type="band2Horz">
      <w:rPr>
        <w:color w:val="4D4D4C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1B3B4"/>
      </w:tcPr>
    </w:tblStylePr>
  </w:style>
  <w:style w:type="paragraph" w:styleId="Listaszerbekezds">
    <w:name w:val="List Paragraph"/>
    <w:basedOn w:val="Norml"/>
    <w:uiPriority w:val="34"/>
    <w:rsid w:val="00AD18F3"/>
    <w:pPr>
      <w:spacing w:before="120" w:after="120" w:line="240" w:lineRule="atLeast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Szvegtrzs">
    <w:name w:val="Body Text"/>
    <w:basedOn w:val="Norml"/>
    <w:link w:val="Kiemels2"/>
    <w:rsid w:val="00AD18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GB" w:eastAsia="es-ES"/>
    </w:rPr>
  </w:style>
  <w:style w:type="character" w:customStyle="1" w:styleId="BodyTextChar">
    <w:name w:val="Body Text Char"/>
    <w:basedOn w:val="Bekezdsalapbettpusa"/>
    <w:uiPriority w:val="99"/>
    <w:semiHidden/>
    <w:rsid w:val="00AD18F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Kiemels2">
    <w:name w:val="Strong"/>
    <w:aliases w:val="Szövegtörzs Char"/>
    <w:link w:val="Szvegtrzs"/>
    <w:qFormat/>
    <w:rsid w:val="00AD18F3"/>
    <w:rPr>
      <w:rFonts w:ascii="Times New Roman" w:eastAsia="Times New Roman" w:hAnsi="Times New Roman"/>
      <w:b/>
      <w:bCs/>
      <w:sz w:val="32"/>
      <w:szCs w:val="24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BC7A8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A8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C7A87"/>
    <w:rPr>
      <w:rFonts w:asciiTheme="minorHAnsi" w:eastAsiaTheme="minorHAnsi" w:hAnsiTheme="minorHAnsi" w:cstheme="minorBidi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A8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7A87"/>
    <w:rPr>
      <w:rFonts w:asciiTheme="minorHAnsi" w:eastAsiaTheme="minorHAnsi" w:hAnsiTheme="minorHAnsi" w:cstheme="minorBidi"/>
      <w:b/>
      <w:bCs/>
      <w:lang w:val="en-US"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BE3BB5"/>
    <w:rPr>
      <w:color w:val="954F72" w:themeColor="followedHyperlink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BE3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BE3BB5"/>
    <w:rPr>
      <w:rFonts w:ascii="Courier New" w:eastAsia="Times New Roman" w:hAnsi="Courier New" w:cs="Courier New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ealthy-workplaces.eu/en/get-involved/good-practice-award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GPA@healthy-workplaces.e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althy-workplaces.eu/h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healthy-workplaces.eu/en/tools-and-publications/publications/good-practice-awards-flyer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healthy-workplaces.eu/hu/get-involved/good-practice-award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perational%20activities\4.7%20Awareness%20raising%20&amp;%20Comm%202017\Publications\ZZ_finalised\1000-1499%20(HWC)\1251%20-%20HWC2020-22%20Campaign%20word\FINAL\1_HWC_word%20A4%20vertical_EU-OSHA%20-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394546-E2D1-4395-BEC1-58B598F5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1_HWC_word A4 vertical_EU-OSHA -</Template>
  <TotalTime>565</TotalTime>
  <Pages>11</Pages>
  <Words>2558</Words>
  <Characters>17657</Characters>
  <Application>Microsoft Office Word</Application>
  <DocSecurity>0</DocSecurity>
  <Lines>147</Lines>
  <Paragraphs>40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Bilbao, 25 October 2010</vt:lpstr>
      <vt:lpstr>Bilbao, 25 October 2010</vt:lpstr>
      <vt:lpstr>Bilbao, 25 October 2010</vt:lpstr>
    </vt:vector>
  </TitlesOfParts>
  <Company>EU OSHA</Company>
  <LinksUpToDate>false</LinksUpToDate>
  <CharactersWithSpaces>20175</CharactersWithSpaces>
  <SharedDoc>false</SharedDoc>
  <HLinks>
    <vt:vector size="60" baseType="variant">
      <vt:variant>
        <vt:i4>8257605</vt:i4>
      </vt:variant>
      <vt:variant>
        <vt:i4>-1</vt:i4>
      </vt:variant>
      <vt:variant>
        <vt:i4>2105</vt:i4>
      </vt:variant>
      <vt:variant>
        <vt:i4>1</vt:i4>
      </vt:variant>
      <vt:variant>
        <vt:lpwstr>EU logo</vt:lpwstr>
      </vt:variant>
      <vt:variant>
        <vt:lpwstr/>
      </vt:variant>
      <vt:variant>
        <vt:i4>8126536</vt:i4>
      </vt:variant>
      <vt:variant>
        <vt:i4>-1</vt:i4>
      </vt:variant>
      <vt:variant>
        <vt:i4>2106</vt:i4>
      </vt:variant>
      <vt:variant>
        <vt:i4>1</vt:i4>
      </vt:variant>
      <vt:variant>
        <vt:lpwstr>HW logo</vt:lpwstr>
      </vt:variant>
      <vt:variant>
        <vt:lpwstr/>
      </vt:variant>
      <vt:variant>
        <vt:i4>1638439</vt:i4>
      </vt:variant>
      <vt:variant>
        <vt:i4>-1</vt:i4>
      </vt:variant>
      <vt:variant>
        <vt:i4>2107</vt:i4>
      </vt:variant>
      <vt:variant>
        <vt:i4>1</vt:i4>
      </vt:variant>
      <vt:variant>
        <vt:lpwstr>OSHA logo</vt:lpwstr>
      </vt:variant>
      <vt:variant>
        <vt:lpwstr/>
      </vt:variant>
      <vt:variant>
        <vt:i4>3342434</vt:i4>
      </vt:variant>
      <vt:variant>
        <vt:i4>-1</vt:i4>
      </vt:variant>
      <vt:variant>
        <vt:i4>2114</vt:i4>
      </vt:variant>
      <vt:variant>
        <vt:i4>1</vt:i4>
      </vt:variant>
      <vt:variant>
        <vt:lpwstr>B3</vt:lpwstr>
      </vt:variant>
      <vt:variant>
        <vt:lpwstr/>
      </vt:variant>
      <vt:variant>
        <vt:i4>3276898</vt:i4>
      </vt:variant>
      <vt:variant>
        <vt:i4>-1</vt:i4>
      </vt:variant>
      <vt:variant>
        <vt:i4>2116</vt:i4>
      </vt:variant>
      <vt:variant>
        <vt:i4>1</vt:i4>
      </vt:variant>
      <vt:variant>
        <vt:lpwstr>B2</vt:lpwstr>
      </vt:variant>
      <vt:variant>
        <vt:lpwstr/>
      </vt:variant>
      <vt:variant>
        <vt:i4>3407970</vt:i4>
      </vt:variant>
      <vt:variant>
        <vt:i4>-1</vt:i4>
      </vt:variant>
      <vt:variant>
        <vt:i4>2117</vt:i4>
      </vt:variant>
      <vt:variant>
        <vt:i4>1</vt:i4>
      </vt:variant>
      <vt:variant>
        <vt:lpwstr>B4</vt:lpwstr>
      </vt:variant>
      <vt:variant>
        <vt:lpwstr/>
      </vt:variant>
      <vt:variant>
        <vt:i4>3211362</vt:i4>
      </vt:variant>
      <vt:variant>
        <vt:i4>-1</vt:i4>
      </vt:variant>
      <vt:variant>
        <vt:i4>2119</vt:i4>
      </vt:variant>
      <vt:variant>
        <vt:i4>1</vt:i4>
      </vt:variant>
      <vt:variant>
        <vt:lpwstr>B1</vt:lpwstr>
      </vt:variant>
      <vt:variant>
        <vt:lpwstr/>
      </vt:variant>
      <vt:variant>
        <vt:i4>6750219</vt:i4>
      </vt:variant>
      <vt:variant>
        <vt:i4>-1</vt:i4>
      </vt:variant>
      <vt:variant>
        <vt:i4>1043</vt:i4>
      </vt:variant>
      <vt:variant>
        <vt:i4>1</vt:i4>
      </vt:variant>
      <vt:variant>
        <vt:lpwstr>3COVER2</vt:lpwstr>
      </vt:variant>
      <vt:variant>
        <vt:lpwstr/>
      </vt:variant>
      <vt:variant>
        <vt:i4>3211348</vt:i4>
      </vt:variant>
      <vt:variant>
        <vt:i4>-1</vt:i4>
      </vt:variant>
      <vt:variant>
        <vt:i4>1044</vt:i4>
      </vt:variant>
      <vt:variant>
        <vt:i4>1</vt:i4>
      </vt:variant>
      <vt:variant>
        <vt:lpwstr>logo_1</vt:lpwstr>
      </vt:variant>
      <vt:variant>
        <vt:lpwstr/>
      </vt:variant>
      <vt:variant>
        <vt:i4>3276884</vt:i4>
      </vt:variant>
      <vt:variant>
        <vt:i4>-1</vt:i4>
      </vt:variant>
      <vt:variant>
        <vt:i4>1045</vt:i4>
      </vt:variant>
      <vt:variant>
        <vt:i4>1</vt:i4>
      </vt:variant>
      <vt:variant>
        <vt:lpwstr>logo_2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Bilbao, 25 October 2010</dc:title>
  <dc:creator>Heike KLEMPA</dc:creator>
  <cp:lastModifiedBy>Balogh Katalin</cp:lastModifiedBy>
  <cp:revision>23</cp:revision>
  <cp:lastPrinted>2021-01-08T09:23:00Z</cp:lastPrinted>
  <dcterms:created xsi:type="dcterms:W3CDTF">2021-01-06T14:00:00Z</dcterms:created>
  <dcterms:modified xsi:type="dcterms:W3CDTF">2021-01-11T10:08:00Z</dcterms:modified>
</cp:coreProperties>
</file>