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00F05D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501F17C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79C77834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54CBD0B8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7ECE65EC" w14:textId="12A98FC6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4F29106F" w14:textId="6F93FBCC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75685C58" w14:textId="45FA581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3FAB9CFF" w14:textId="2FB2C149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</w:t>
            </w:r>
            <w:r w:rsidR="005760C8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6FD201B6" w14:textId="1A9FDC01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</w:t>
            </w:r>
          </w:p>
          <w:p w14:paraId="35B2B462" w14:textId="74871383" w:rsidR="001C6808" w:rsidRPr="000C39F0" w:rsidRDefault="000C39F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132C7BF">
              <w:rPr>
                <w:sz w:val="20"/>
                <w:szCs w:val="20"/>
              </w:rPr>
              <w:t>: ..........................</w:t>
            </w:r>
            <w:r>
              <w:rPr>
                <w:sz w:val="20"/>
                <w:szCs w:val="20"/>
              </w:rPr>
              <w:t xml:space="preserve">..................., </w:t>
            </w:r>
            <w:r w:rsidRPr="0132C7BF">
              <w:rPr>
                <w:sz w:val="20"/>
                <w:szCs w:val="20"/>
              </w:rPr>
              <w:t>e-mail: ……...…..............</w:t>
            </w:r>
            <w:r>
              <w:rPr>
                <w:sz w:val="20"/>
                <w:szCs w:val="20"/>
              </w:rPr>
              <w:t>.............</w:t>
            </w:r>
            <w:r w:rsidRPr="0132C7BF">
              <w:rPr>
                <w:sz w:val="20"/>
                <w:szCs w:val="20"/>
              </w:rPr>
              <w:t>............…..@........</w:t>
            </w:r>
            <w:r>
              <w:rPr>
                <w:sz w:val="20"/>
                <w:szCs w:val="20"/>
              </w:rPr>
              <w:t>..........</w:t>
            </w:r>
            <w:r w:rsidRPr="0132C7BF">
              <w:rPr>
                <w:sz w:val="20"/>
                <w:szCs w:val="20"/>
              </w:rPr>
              <w:t>....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016CA076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egyetértően 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12B3E921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spellStart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>n</w:t>
      </w:r>
      <w:proofErr w:type="spellEnd"/>
      <w:r w:rsidRPr="005445A1">
        <w:rPr>
          <w:sz w:val="22"/>
          <w:szCs w:val="22"/>
        </w:rPr>
        <w:t xml:space="preserve">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2324C888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tudomással bír arról,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>sel rendelkezhet.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(a továbbiakban: </w:t>
      </w:r>
      <w:proofErr w:type="spellStart"/>
      <w:r w:rsidRPr="005445A1">
        <w:rPr>
          <w:sz w:val="22"/>
          <w:szCs w:val="22"/>
        </w:rPr>
        <w:t>Sz</w:t>
      </w:r>
      <w:r>
        <w:rPr>
          <w:sz w:val="22"/>
          <w:szCs w:val="22"/>
        </w:rPr>
        <w:t>kr</w:t>
      </w:r>
      <w:proofErr w:type="spellEnd"/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</w:t>
      </w:r>
      <w:r w:rsidR="00130F8C">
        <w:rPr>
          <w:sz w:val="22"/>
          <w:szCs w:val="22"/>
        </w:rPr>
        <w:t>Képzésben részt vevő személy</w:t>
      </w:r>
      <w:r w:rsidR="00130F8C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>munkabér</w:t>
      </w:r>
      <w:r w:rsidR="00130F8C">
        <w:rPr>
          <w:sz w:val="22"/>
          <w:szCs w:val="22"/>
        </w:rPr>
        <w:t>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A954624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40F3B9D1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7BDCEFA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 xml:space="preserve">szakképzési munkaszerződést, annak módosítását és felmondását írásba kell </w:t>
      </w:r>
      <w:r w:rsidR="00803C8C">
        <w:rPr>
          <w:sz w:val="22"/>
          <w:szCs w:val="22"/>
        </w:rPr>
        <w:t xml:space="preserve">hogy </w:t>
      </w:r>
      <w:r w:rsidR="00803C8C" w:rsidRPr="00803C8C">
        <w:rPr>
          <w:sz w:val="22"/>
          <w:szCs w:val="22"/>
        </w:rPr>
        <w:t>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483DAF3F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>. Felek kijelentik, hogy tisztában vannak azzal, hogy a</w:t>
      </w:r>
      <w:r w:rsidRPr="00803C8C">
        <w:rPr>
          <w:sz w:val="22"/>
          <w:szCs w:val="22"/>
        </w:rPr>
        <w:t xml:space="preserve"> tanulói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6DC63EB5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7777777" w:rsidR="00803C8C" w:rsidRPr="00FB49B1" w:rsidRDefault="00803C8C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">
                <v:textbox style="mso-fit-shape-to-text:t">
                  <w:txbxContent>
                    <w:p w14:paraId="5ED07581" w14:textId="77777777" w:rsidR="00803C8C" w:rsidRPr="00FB49B1" w:rsidRDefault="00803C8C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munka törvénykönyvéről szóló 2012. évi I. törvényt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4F36C69" w:rsidR="0014279F" w:rsidRPr="00803C8C" w:rsidRDefault="0022424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01AF303A" w:rsidR="0014279F" w:rsidRPr="00D54A4F" w:rsidRDefault="00803C8C" w:rsidP="00D95C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Fiatalkorú tanuló 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  <w:bookmarkStart w:id="0" w:name="_GoBack"/>
      <w:bookmarkEnd w:id="0"/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C27A" w14:textId="77777777" w:rsidR="008C1181" w:rsidRDefault="008C1181">
      <w:r>
        <w:separator/>
      </w:r>
    </w:p>
  </w:endnote>
  <w:endnote w:type="continuationSeparator" w:id="0">
    <w:p w14:paraId="260B94F3" w14:textId="77777777" w:rsidR="008C1181" w:rsidRDefault="008C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048E" w14:textId="77777777" w:rsidR="008C1181" w:rsidRDefault="008C1181">
      <w:r>
        <w:separator/>
      </w:r>
    </w:p>
  </w:footnote>
  <w:footnote w:type="continuationSeparator" w:id="0">
    <w:p w14:paraId="000E631E" w14:textId="77777777" w:rsidR="008C1181" w:rsidRDefault="008C1181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D5C7-E3F4-4B4F-AD15-651B9BA9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1027</Words>
  <Characters>10368</Characters>
  <Application>Microsoft Office Word</Application>
  <DocSecurity>0</DocSecurity>
  <Lines>86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dr. Klész Tibor</cp:lastModifiedBy>
  <cp:revision>15</cp:revision>
  <cp:lastPrinted>2020-09-29T09:38:00Z</cp:lastPrinted>
  <dcterms:created xsi:type="dcterms:W3CDTF">2020-09-24T14:42:00Z</dcterms:created>
  <dcterms:modified xsi:type="dcterms:W3CDTF">2020-09-29T17:48:00Z</dcterms:modified>
</cp:coreProperties>
</file>